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08" w:rsidRPr="0018733A" w:rsidRDefault="00873708" w:rsidP="00873708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873708" w:rsidRDefault="00873708" w:rsidP="00873708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873708" w:rsidRPr="0018733A" w:rsidRDefault="00873708" w:rsidP="00873708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873708" w:rsidRPr="000451D0" w:rsidRDefault="00873708" w:rsidP="00873708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873708" w:rsidRPr="000451D0" w:rsidRDefault="00873708" w:rsidP="00873708">
      <w:pPr>
        <w:jc w:val="center"/>
      </w:pPr>
    </w:p>
    <w:p w:rsidR="00873708" w:rsidRPr="000451D0" w:rsidRDefault="00873708" w:rsidP="00873708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/>
      </w:tblPr>
      <w:tblGrid>
        <w:gridCol w:w="4656"/>
        <w:gridCol w:w="4915"/>
      </w:tblGrid>
      <w:tr w:rsidR="00873708" w:rsidRPr="000451D0" w:rsidTr="00D0441A">
        <w:trPr>
          <w:trHeight w:val="2542"/>
        </w:trPr>
        <w:tc>
          <w:tcPr>
            <w:tcW w:w="4785" w:type="dxa"/>
          </w:tcPr>
          <w:p w:rsidR="00873708" w:rsidRPr="000451D0" w:rsidRDefault="00873708" w:rsidP="00D0441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873708" w:rsidRPr="000451D0" w:rsidRDefault="00873708" w:rsidP="00D0441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 xml:space="preserve">на заседании </w:t>
            </w:r>
            <w:proofErr w:type="gramStart"/>
            <w:r w:rsidRPr="000451D0">
              <w:rPr>
                <w:lang w:eastAsia="en-US"/>
              </w:rPr>
              <w:t>цикловой</w:t>
            </w:r>
            <w:proofErr w:type="gramEnd"/>
          </w:p>
          <w:p w:rsidR="00873708" w:rsidRPr="000451D0" w:rsidRDefault="00873708" w:rsidP="00D0441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 xml:space="preserve">комиссии </w:t>
            </w:r>
            <w:r>
              <w:rPr>
                <w:lang w:eastAsia="en-US"/>
              </w:rPr>
              <w:t xml:space="preserve">экономико-правовых </w:t>
            </w:r>
            <w:r w:rsidRPr="000451D0">
              <w:rPr>
                <w:lang w:eastAsia="en-US"/>
              </w:rPr>
              <w:t xml:space="preserve"> дисциплин</w:t>
            </w:r>
          </w:p>
          <w:p w:rsidR="00873708" w:rsidRPr="000451D0" w:rsidRDefault="00873708" w:rsidP="00D0441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873708" w:rsidRPr="000451D0" w:rsidRDefault="00873708" w:rsidP="00D0441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873708" w:rsidRPr="000451D0" w:rsidRDefault="00873708" w:rsidP="00D0441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873708" w:rsidRPr="000451D0" w:rsidRDefault="00873708" w:rsidP="00D0441A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>
              <w:rPr>
                <w:lang w:eastAsia="en-US"/>
              </w:rPr>
              <w:t>А</w:t>
            </w:r>
            <w:r w:rsidRPr="000451D0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</w:t>
            </w:r>
            <w:r w:rsidRPr="000451D0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Малько</w:t>
            </w:r>
            <w:r w:rsidRPr="000451D0">
              <w:rPr>
                <w:lang w:eastAsia="en-US"/>
              </w:rPr>
              <w:t>ва</w:t>
            </w:r>
            <w:proofErr w:type="spellEnd"/>
          </w:p>
          <w:p w:rsidR="00873708" w:rsidRPr="000451D0" w:rsidRDefault="00873708" w:rsidP="00D0441A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873708" w:rsidRPr="000451D0" w:rsidRDefault="00873708" w:rsidP="00D0441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873708" w:rsidRPr="000451D0" w:rsidRDefault="00873708" w:rsidP="00D0441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873708" w:rsidRPr="000451D0" w:rsidRDefault="00873708" w:rsidP="00D0441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873708" w:rsidRPr="000451D0" w:rsidRDefault="00873708" w:rsidP="00D0441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873708" w:rsidRPr="000451D0" w:rsidRDefault="00873708" w:rsidP="00D0441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873708" w:rsidRPr="000451D0" w:rsidRDefault="00873708" w:rsidP="00873708">
      <w:pPr>
        <w:jc w:val="center"/>
      </w:pPr>
    </w:p>
    <w:p w:rsidR="00873708" w:rsidRPr="000451D0" w:rsidRDefault="00873708" w:rsidP="00873708">
      <w:pPr>
        <w:jc w:val="center"/>
      </w:pPr>
    </w:p>
    <w:p w:rsidR="00873708" w:rsidRPr="000451D0" w:rsidRDefault="00873708" w:rsidP="00873708">
      <w:pPr>
        <w:jc w:val="center"/>
      </w:pPr>
    </w:p>
    <w:p w:rsidR="00873708" w:rsidRDefault="00873708" w:rsidP="00873708"/>
    <w:p w:rsidR="00873708" w:rsidRPr="000451D0" w:rsidRDefault="00873708" w:rsidP="00873708"/>
    <w:p w:rsidR="00873708" w:rsidRPr="000451D0" w:rsidRDefault="00873708" w:rsidP="00873708">
      <w:pPr>
        <w:jc w:val="center"/>
      </w:pPr>
    </w:p>
    <w:p w:rsidR="00873708" w:rsidRPr="000451D0" w:rsidRDefault="00873708" w:rsidP="00873708">
      <w:pPr>
        <w:jc w:val="center"/>
      </w:pPr>
    </w:p>
    <w:p w:rsidR="00873708" w:rsidRDefault="00873708" w:rsidP="008737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 для выполнения самостоятельных работ </w:t>
      </w:r>
    </w:p>
    <w:p w:rsidR="00873708" w:rsidRPr="00E05F56" w:rsidRDefault="00873708" w:rsidP="008737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МДК 01.03: «</w:t>
      </w:r>
      <w:proofErr w:type="spellStart"/>
      <w:proofErr w:type="gramStart"/>
      <w:r>
        <w:rPr>
          <w:b/>
          <w:sz w:val="28"/>
          <w:szCs w:val="28"/>
        </w:rPr>
        <w:t>Интернет-продажи</w:t>
      </w:r>
      <w:proofErr w:type="spellEnd"/>
      <w:proofErr w:type="gramEnd"/>
      <w:r>
        <w:rPr>
          <w:b/>
          <w:sz w:val="28"/>
          <w:szCs w:val="28"/>
        </w:rPr>
        <w:t xml:space="preserve"> страховых полисов» </w:t>
      </w:r>
    </w:p>
    <w:p w:rsidR="00873708" w:rsidRPr="00873708" w:rsidRDefault="00873708" w:rsidP="00873708">
      <w:pPr>
        <w:spacing w:line="360" w:lineRule="auto"/>
        <w:jc w:val="center"/>
        <w:rPr>
          <w:b/>
          <w:sz w:val="28"/>
          <w:szCs w:val="28"/>
        </w:rPr>
      </w:pPr>
      <w:r w:rsidRPr="00873708">
        <w:rPr>
          <w:b/>
          <w:sz w:val="28"/>
          <w:szCs w:val="28"/>
        </w:rPr>
        <w:t>тема: «</w:t>
      </w:r>
      <w:r w:rsidRPr="00873708">
        <w:rPr>
          <w:rFonts w:eastAsia="Calibri"/>
          <w:b/>
          <w:bCs/>
          <w:sz w:val="28"/>
          <w:szCs w:val="28"/>
        </w:rPr>
        <w:t>Интернет-ресурсы»</w:t>
      </w:r>
    </w:p>
    <w:p w:rsidR="00873708" w:rsidRDefault="00873708" w:rsidP="00873708">
      <w:pPr>
        <w:spacing w:line="360" w:lineRule="auto"/>
        <w:jc w:val="center"/>
        <w:rPr>
          <w:sz w:val="28"/>
          <w:szCs w:val="28"/>
        </w:rPr>
      </w:pPr>
    </w:p>
    <w:p w:rsidR="00873708" w:rsidRDefault="00873708" w:rsidP="00873708">
      <w:pPr>
        <w:spacing w:line="360" w:lineRule="auto"/>
        <w:jc w:val="center"/>
        <w:rPr>
          <w:sz w:val="28"/>
          <w:szCs w:val="28"/>
        </w:rPr>
      </w:pPr>
    </w:p>
    <w:p w:rsidR="00873708" w:rsidRPr="00E05F56" w:rsidRDefault="00873708" w:rsidP="00873708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</w:p>
    <w:p w:rsidR="00873708" w:rsidRDefault="00873708" w:rsidP="00873708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Специальность «</w:t>
      </w:r>
      <w:r>
        <w:rPr>
          <w:sz w:val="28"/>
          <w:szCs w:val="28"/>
        </w:rPr>
        <w:t>Страховое дело (по отраслям)»,</w:t>
      </w:r>
    </w:p>
    <w:p w:rsidR="00873708" w:rsidRPr="000451D0" w:rsidRDefault="00873708" w:rsidP="00873708">
      <w:pPr>
        <w:spacing w:line="360" w:lineRule="auto"/>
        <w:jc w:val="center"/>
      </w:pPr>
      <w:r w:rsidRPr="00E05F56">
        <w:rPr>
          <w:sz w:val="28"/>
          <w:szCs w:val="28"/>
        </w:rPr>
        <w:t>Составил: Л.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Путинц</w:t>
      </w:r>
      <w:r w:rsidRPr="00E05F56">
        <w:rPr>
          <w:sz w:val="28"/>
          <w:szCs w:val="28"/>
        </w:rPr>
        <w:t>ева</w:t>
      </w:r>
      <w:proofErr w:type="spellEnd"/>
    </w:p>
    <w:p w:rsidR="00873708" w:rsidRPr="000451D0" w:rsidRDefault="00873708" w:rsidP="00873708">
      <w:pPr>
        <w:jc w:val="center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Default="00873708" w:rsidP="00873708">
      <w:pPr>
        <w:ind w:right="567"/>
        <w:jc w:val="both"/>
        <w:rPr>
          <w:b/>
        </w:rPr>
      </w:pPr>
    </w:p>
    <w:p w:rsidR="00873708" w:rsidRPr="00E05F56" w:rsidRDefault="00873708" w:rsidP="00873708">
      <w:pPr>
        <w:ind w:right="567"/>
        <w:jc w:val="both"/>
        <w:rPr>
          <w:b/>
          <w:sz w:val="28"/>
          <w:szCs w:val="28"/>
        </w:rPr>
      </w:pPr>
    </w:p>
    <w:p w:rsidR="00C24286" w:rsidRDefault="00873708" w:rsidP="0087370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C24286" w:rsidRDefault="00C24286" w:rsidP="00C24286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3712B">
        <w:rPr>
          <w:b/>
          <w:sz w:val="28"/>
          <w:szCs w:val="28"/>
        </w:rPr>
        <w:lastRenderedPageBreak/>
        <w:t>Пояснительная записка</w:t>
      </w:r>
    </w:p>
    <w:p w:rsidR="00C24286" w:rsidRPr="00F3712B" w:rsidRDefault="00C24286" w:rsidP="00C24286">
      <w:pPr>
        <w:ind w:firstLine="709"/>
        <w:jc w:val="center"/>
        <w:rPr>
          <w:b/>
          <w:sz w:val="28"/>
          <w:szCs w:val="28"/>
        </w:rPr>
      </w:pPr>
    </w:p>
    <w:p w:rsidR="00C24286" w:rsidRPr="0006441D" w:rsidRDefault="00C24286" w:rsidP="00C24286">
      <w:pPr>
        <w:spacing w:line="360" w:lineRule="auto"/>
        <w:ind w:firstLine="709"/>
        <w:jc w:val="both"/>
        <w:rPr>
          <w:sz w:val="28"/>
          <w:szCs w:val="28"/>
        </w:rPr>
      </w:pPr>
      <w:r w:rsidRPr="0006441D">
        <w:rPr>
          <w:sz w:val="28"/>
          <w:szCs w:val="28"/>
        </w:rPr>
        <w:t xml:space="preserve">Содержание составлено в соответствии с требованиями Федерального государственного образовательного стандарта, способствует овладению обучающимися </w:t>
      </w:r>
    </w:p>
    <w:p w:rsidR="00C24286" w:rsidRPr="0006441D" w:rsidRDefault="00C24286" w:rsidP="00703452">
      <w:pPr>
        <w:spacing w:line="360" w:lineRule="auto"/>
        <w:ind w:firstLine="426"/>
        <w:rPr>
          <w:sz w:val="28"/>
          <w:szCs w:val="28"/>
        </w:rPr>
      </w:pPr>
      <w:r w:rsidRPr="0006441D">
        <w:rPr>
          <w:sz w:val="28"/>
          <w:szCs w:val="28"/>
        </w:rPr>
        <w:t>- профессиональн</w:t>
      </w:r>
      <w:r>
        <w:rPr>
          <w:sz w:val="28"/>
          <w:szCs w:val="28"/>
        </w:rPr>
        <w:t>ой</w:t>
      </w:r>
      <w:r w:rsidRPr="0006441D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ей</w:t>
      </w:r>
      <w:r w:rsidRPr="0006441D">
        <w:rPr>
          <w:sz w:val="28"/>
          <w:szCs w:val="28"/>
        </w:rPr>
        <w:t>:</w:t>
      </w:r>
    </w:p>
    <w:p w:rsidR="00C24286" w:rsidRPr="003D66EA" w:rsidRDefault="00C24286" w:rsidP="00C24286">
      <w:pPr>
        <w:ind w:firstLine="720"/>
        <w:jc w:val="both"/>
        <w:rPr>
          <w:sz w:val="28"/>
          <w:szCs w:val="28"/>
          <w:lang w:eastAsia="ar-SA"/>
        </w:rPr>
      </w:pPr>
      <w:r w:rsidRPr="003D66EA">
        <w:rPr>
          <w:sz w:val="28"/>
          <w:szCs w:val="28"/>
          <w:lang w:eastAsia="ar-SA"/>
        </w:rPr>
        <w:t xml:space="preserve">ПК 1.9. Реализовывать технологии </w:t>
      </w:r>
      <w:proofErr w:type="spellStart"/>
      <w:proofErr w:type="gramStart"/>
      <w:r w:rsidRPr="003D66EA">
        <w:rPr>
          <w:sz w:val="28"/>
          <w:szCs w:val="28"/>
          <w:lang w:eastAsia="ar-SA"/>
        </w:rPr>
        <w:t>интернет-маркетинга</w:t>
      </w:r>
      <w:proofErr w:type="spellEnd"/>
      <w:proofErr w:type="gramEnd"/>
      <w:r w:rsidRPr="003D66EA">
        <w:rPr>
          <w:sz w:val="28"/>
          <w:szCs w:val="28"/>
          <w:lang w:eastAsia="ar-SA"/>
        </w:rPr>
        <w:t xml:space="preserve"> в розничных продажах.</w:t>
      </w:r>
    </w:p>
    <w:p w:rsidR="00C24286" w:rsidRPr="0006441D" w:rsidRDefault="00C24286" w:rsidP="00703452">
      <w:pPr>
        <w:spacing w:line="360" w:lineRule="auto"/>
        <w:ind w:firstLine="298"/>
        <w:jc w:val="both"/>
        <w:rPr>
          <w:sz w:val="28"/>
          <w:szCs w:val="28"/>
        </w:rPr>
      </w:pPr>
      <w:r w:rsidRPr="0006441D">
        <w:rPr>
          <w:sz w:val="28"/>
          <w:szCs w:val="28"/>
        </w:rPr>
        <w:t>- умени</w:t>
      </w:r>
      <w:r w:rsidR="00703452">
        <w:rPr>
          <w:sz w:val="28"/>
          <w:szCs w:val="28"/>
        </w:rPr>
        <w:t>ями</w:t>
      </w:r>
      <w:r w:rsidRPr="0006441D">
        <w:rPr>
          <w:sz w:val="28"/>
          <w:szCs w:val="28"/>
        </w:rPr>
        <w:t xml:space="preserve"> </w:t>
      </w:r>
      <w:r w:rsidR="00703452" w:rsidRPr="002F7A18">
        <w:rPr>
          <w:sz w:val="26"/>
          <w:szCs w:val="26"/>
        </w:rPr>
        <w:t xml:space="preserve">организовывать функционирование </w:t>
      </w:r>
      <w:proofErr w:type="spellStart"/>
      <w:proofErr w:type="gramStart"/>
      <w:r w:rsidR="00703452" w:rsidRPr="002F7A18">
        <w:rPr>
          <w:sz w:val="26"/>
          <w:szCs w:val="26"/>
        </w:rPr>
        <w:t>интернет-магазина</w:t>
      </w:r>
      <w:proofErr w:type="spellEnd"/>
      <w:proofErr w:type="gramEnd"/>
      <w:r w:rsidR="00703452" w:rsidRPr="002F7A18">
        <w:rPr>
          <w:sz w:val="26"/>
          <w:szCs w:val="26"/>
        </w:rPr>
        <w:t xml:space="preserve"> страховой компании; обновлять данные и технологии </w:t>
      </w:r>
      <w:proofErr w:type="spellStart"/>
      <w:r w:rsidR="00703452" w:rsidRPr="002F7A18">
        <w:rPr>
          <w:sz w:val="26"/>
          <w:szCs w:val="26"/>
        </w:rPr>
        <w:t>интернет-магазинов</w:t>
      </w:r>
      <w:proofErr w:type="spellEnd"/>
      <w:r w:rsidR="00703452" w:rsidRPr="002F7A18">
        <w:rPr>
          <w:sz w:val="26"/>
          <w:szCs w:val="26"/>
        </w:rPr>
        <w:t xml:space="preserve">; контролировать эффективность использования </w:t>
      </w:r>
      <w:proofErr w:type="spellStart"/>
      <w:r w:rsidR="00703452" w:rsidRPr="002F7A18">
        <w:rPr>
          <w:sz w:val="26"/>
          <w:szCs w:val="26"/>
        </w:rPr>
        <w:t>интернет-магазина</w:t>
      </w:r>
      <w:proofErr w:type="spellEnd"/>
      <w:r w:rsidRPr="0006441D">
        <w:rPr>
          <w:sz w:val="28"/>
          <w:szCs w:val="28"/>
        </w:rPr>
        <w:t>;</w:t>
      </w:r>
    </w:p>
    <w:p w:rsidR="00703452" w:rsidRPr="002F7A18" w:rsidRDefault="00C24286" w:rsidP="00703452">
      <w:pPr>
        <w:spacing w:line="360" w:lineRule="auto"/>
        <w:ind w:firstLine="301"/>
        <w:jc w:val="both"/>
        <w:rPr>
          <w:sz w:val="26"/>
          <w:szCs w:val="26"/>
        </w:rPr>
      </w:pPr>
      <w:r w:rsidRPr="0006441D">
        <w:rPr>
          <w:sz w:val="28"/>
          <w:szCs w:val="28"/>
        </w:rPr>
        <w:t xml:space="preserve">- знаниями о </w:t>
      </w:r>
      <w:r w:rsidR="00703452" w:rsidRPr="002F7A18">
        <w:rPr>
          <w:sz w:val="26"/>
          <w:szCs w:val="26"/>
        </w:rPr>
        <w:t>фактор</w:t>
      </w:r>
      <w:r w:rsidR="00703452">
        <w:rPr>
          <w:sz w:val="26"/>
          <w:szCs w:val="26"/>
        </w:rPr>
        <w:t>ах</w:t>
      </w:r>
      <w:r w:rsidR="00703452" w:rsidRPr="002F7A18">
        <w:rPr>
          <w:sz w:val="26"/>
          <w:szCs w:val="26"/>
        </w:rPr>
        <w:t xml:space="preserve"> роста </w:t>
      </w:r>
      <w:proofErr w:type="spellStart"/>
      <w:proofErr w:type="gramStart"/>
      <w:r w:rsidR="00703452" w:rsidRPr="002F7A18">
        <w:rPr>
          <w:sz w:val="26"/>
          <w:szCs w:val="26"/>
        </w:rPr>
        <w:t>интернет-продаж</w:t>
      </w:r>
      <w:proofErr w:type="spellEnd"/>
      <w:proofErr w:type="gramEnd"/>
      <w:r w:rsidR="00703452" w:rsidRPr="002F7A18">
        <w:rPr>
          <w:sz w:val="26"/>
          <w:szCs w:val="26"/>
        </w:rPr>
        <w:t xml:space="preserve"> в страховании; </w:t>
      </w:r>
      <w:proofErr w:type="spellStart"/>
      <w:r w:rsidR="00703452" w:rsidRPr="002F7A18">
        <w:rPr>
          <w:sz w:val="26"/>
          <w:szCs w:val="26"/>
        </w:rPr>
        <w:t>интернет-магазин</w:t>
      </w:r>
      <w:r w:rsidR="00703452">
        <w:rPr>
          <w:sz w:val="26"/>
          <w:szCs w:val="26"/>
        </w:rPr>
        <w:t>е</w:t>
      </w:r>
      <w:proofErr w:type="spellEnd"/>
      <w:r w:rsidR="00703452" w:rsidRPr="002F7A18">
        <w:rPr>
          <w:sz w:val="26"/>
          <w:szCs w:val="26"/>
        </w:rPr>
        <w:t xml:space="preserve"> страховой компании как основно</w:t>
      </w:r>
      <w:r w:rsidR="00703452">
        <w:rPr>
          <w:sz w:val="26"/>
          <w:szCs w:val="26"/>
        </w:rPr>
        <w:t>м</w:t>
      </w:r>
      <w:r w:rsidR="00703452" w:rsidRPr="002F7A18">
        <w:rPr>
          <w:sz w:val="26"/>
          <w:szCs w:val="26"/>
        </w:rPr>
        <w:t xml:space="preserve"> ядр</w:t>
      </w:r>
      <w:r w:rsidR="00703452">
        <w:rPr>
          <w:sz w:val="26"/>
          <w:szCs w:val="26"/>
        </w:rPr>
        <w:t>е</w:t>
      </w:r>
      <w:r w:rsidR="00703452" w:rsidRPr="002F7A18">
        <w:rPr>
          <w:sz w:val="26"/>
          <w:szCs w:val="26"/>
        </w:rPr>
        <w:t xml:space="preserve"> </w:t>
      </w:r>
      <w:proofErr w:type="spellStart"/>
      <w:r w:rsidR="00703452" w:rsidRPr="002F7A18">
        <w:rPr>
          <w:sz w:val="26"/>
          <w:szCs w:val="26"/>
        </w:rPr>
        <w:t>интернет-технологии</w:t>
      </w:r>
      <w:proofErr w:type="spellEnd"/>
      <w:r w:rsidR="00703452" w:rsidRPr="002F7A18">
        <w:rPr>
          <w:sz w:val="26"/>
          <w:szCs w:val="26"/>
        </w:rPr>
        <w:t xml:space="preserve"> продаж</w:t>
      </w:r>
    </w:p>
    <w:p w:rsidR="00C24286" w:rsidRPr="0006441D" w:rsidRDefault="00C24286" w:rsidP="0070345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41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552"/>
        <w:gridCol w:w="5338"/>
        <w:gridCol w:w="1713"/>
      </w:tblGrid>
      <w:tr w:rsidR="00C24286" w:rsidRPr="0006441D" w:rsidTr="006D36E0">
        <w:tc>
          <w:tcPr>
            <w:tcW w:w="2090" w:type="dxa"/>
          </w:tcPr>
          <w:p w:rsidR="00C24286" w:rsidRPr="00F3712B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712B">
              <w:rPr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5890" w:type="dxa"/>
            <w:gridSpan w:val="2"/>
          </w:tcPr>
          <w:p w:rsidR="00C24286" w:rsidRPr="00F3712B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712B">
              <w:rPr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F3712B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13" w:type="dxa"/>
          </w:tcPr>
          <w:p w:rsidR="00C24286" w:rsidRPr="00F3712B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3712B">
              <w:rPr>
                <w:sz w:val="28"/>
                <w:szCs w:val="28"/>
              </w:rPr>
              <w:t>Количество часов</w:t>
            </w:r>
          </w:p>
        </w:tc>
      </w:tr>
      <w:tr w:rsidR="00C24286" w:rsidRPr="0006441D" w:rsidTr="006D36E0">
        <w:tc>
          <w:tcPr>
            <w:tcW w:w="2090" w:type="dxa"/>
            <w:vMerge w:val="restart"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24286">
              <w:rPr>
                <w:rFonts w:eastAsia="Calibri"/>
                <w:bCs/>
                <w:sz w:val="28"/>
                <w:szCs w:val="28"/>
              </w:rPr>
              <w:t>Интернет-ресурсы</w:t>
            </w:r>
            <w:r w:rsidRPr="00C24286">
              <w:rPr>
                <w:sz w:val="28"/>
                <w:szCs w:val="28"/>
              </w:rPr>
              <w:t>.</w:t>
            </w:r>
          </w:p>
        </w:tc>
        <w:tc>
          <w:tcPr>
            <w:tcW w:w="5890" w:type="dxa"/>
            <w:gridSpan w:val="2"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C24286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13" w:type="dxa"/>
          </w:tcPr>
          <w:p w:rsidR="00C24286" w:rsidRPr="0006441D" w:rsidRDefault="00C24286" w:rsidP="00C2428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24286" w:rsidRPr="0006441D" w:rsidTr="006D36E0">
        <w:tc>
          <w:tcPr>
            <w:tcW w:w="2090" w:type="dxa"/>
            <w:vMerge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24286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24286">
              <w:rPr>
                <w:rFonts w:eastAsia="Calibri"/>
                <w:bCs/>
                <w:sz w:val="28"/>
                <w:szCs w:val="28"/>
              </w:rPr>
              <w:t xml:space="preserve">Классификация </w:t>
            </w:r>
            <w:proofErr w:type="spellStart"/>
            <w:r w:rsidRPr="00C24286">
              <w:rPr>
                <w:rFonts w:eastAsia="Calibri"/>
                <w:bCs/>
                <w:sz w:val="28"/>
                <w:szCs w:val="28"/>
              </w:rPr>
              <w:t>интернет-ресурсов</w:t>
            </w:r>
            <w:proofErr w:type="spellEnd"/>
            <w:r w:rsidRPr="00C2428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713" w:type="dxa"/>
            <w:vMerge w:val="restart"/>
          </w:tcPr>
          <w:p w:rsidR="00C24286" w:rsidRPr="0006441D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4286" w:rsidRPr="0006441D" w:rsidTr="006D36E0">
        <w:trPr>
          <w:trHeight w:val="609"/>
        </w:trPr>
        <w:tc>
          <w:tcPr>
            <w:tcW w:w="2090" w:type="dxa"/>
            <w:vMerge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24286">
              <w:rPr>
                <w:sz w:val="28"/>
                <w:szCs w:val="28"/>
              </w:rPr>
              <w:t>2</w:t>
            </w:r>
          </w:p>
        </w:tc>
        <w:tc>
          <w:tcPr>
            <w:tcW w:w="5338" w:type="dxa"/>
          </w:tcPr>
          <w:p w:rsidR="00C24286" w:rsidRPr="00C24286" w:rsidRDefault="00C24286" w:rsidP="00C2428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24286">
              <w:rPr>
                <w:rFonts w:ascii="Times New Roman" w:hAnsi="Times New Roman" w:cs="Times New Roman"/>
                <w:b w:val="0"/>
                <w:color w:val="auto"/>
              </w:rPr>
              <w:t xml:space="preserve">Присутствие страховых организаций в Интернете с использованием коллективных </w:t>
            </w:r>
            <w:proofErr w:type="spellStart"/>
            <w:r w:rsidRPr="00C24286">
              <w:rPr>
                <w:rFonts w:ascii="Times New Roman" w:hAnsi="Times New Roman" w:cs="Times New Roman"/>
                <w:b w:val="0"/>
                <w:color w:val="auto"/>
              </w:rPr>
              <w:t>интернет-ресурсов</w:t>
            </w:r>
            <w:proofErr w:type="spellEnd"/>
            <w:r w:rsidRPr="00C24286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1713" w:type="dxa"/>
            <w:vMerge/>
          </w:tcPr>
          <w:p w:rsidR="00C24286" w:rsidRPr="0006441D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C24286" w:rsidRPr="0006441D" w:rsidTr="006D36E0">
        <w:tc>
          <w:tcPr>
            <w:tcW w:w="2090" w:type="dxa"/>
            <w:vMerge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0" w:type="dxa"/>
            <w:gridSpan w:val="2"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24286">
              <w:rPr>
                <w:b/>
                <w:sz w:val="28"/>
                <w:szCs w:val="28"/>
              </w:rPr>
              <w:t>Практические работы</w:t>
            </w:r>
            <w:r w:rsidRPr="00C24286">
              <w:rPr>
                <w:sz w:val="28"/>
                <w:szCs w:val="28"/>
              </w:rPr>
              <w:t>:</w:t>
            </w:r>
          </w:p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  <w:sz w:val="28"/>
                <w:szCs w:val="28"/>
              </w:rPr>
            </w:pPr>
            <w:r w:rsidRPr="00C24286">
              <w:rPr>
                <w:sz w:val="28"/>
                <w:szCs w:val="28"/>
              </w:rPr>
              <w:t xml:space="preserve">Изучение способов использования </w:t>
            </w:r>
            <w:proofErr w:type="spellStart"/>
            <w:r w:rsidRPr="00C24286">
              <w:rPr>
                <w:sz w:val="28"/>
                <w:szCs w:val="28"/>
              </w:rPr>
              <w:t>интернет-ресурсов</w:t>
            </w:r>
            <w:proofErr w:type="spellEnd"/>
            <w:r w:rsidRPr="00C24286">
              <w:rPr>
                <w:sz w:val="28"/>
                <w:szCs w:val="28"/>
              </w:rPr>
              <w:t xml:space="preserve">  российскими страховыми компаниями.</w:t>
            </w:r>
          </w:p>
        </w:tc>
        <w:tc>
          <w:tcPr>
            <w:tcW w:w="1713" w:type="dxa"/>
          </w:tcPr>
          <w:p w:rsidR="00C24286" w:rsidRPr="0006441D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4286" w:rsidRPr="0006441D" w:rsidTr="006D36E0">
        <w:tc>
          <w:tcPr>
            <w:tcW w:w="2090" w:type="dxa"/>
            <w:vMerge/>
          </w:tcPr>
          <w:p w:rsidR="00C24286" w:rsidRPr="00C24286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0" w:type="dxa"/>
            <w:gridSpan w:val="2"/>
          </w:tcPr>
          <w:p w:rsidR="00C24286" w:rsidRPr="00C24286" w:rsidRDefault="00C24286" w:rsidP="006D3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C24286">
              <w:rPr>
                <w:b/>
                <w:sz w:val="28"/>
                <w:szCs w:val="28"/>
              </w:rPr>
              <w:t>Самостоятельная работа</w:t>
            </w:r>
          </w:p>
          <w:p w:rsidR="00C24286" w:rsidRPr="00C24286" w:rsidRDefault="00C24286" w:rsidP="006D3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24286">
              <w:rPr>
                <w:sz w:val="28"/>
                <w:szCs w:val="28"/>
              </w:rPr>
              <w:t xml:space="preserve">Работа  с опорным конспектом  и </w:t>
            </w:r>
            <w:proofErr w:type="spellStart"/>
            <w:r w:rsidRPr="00C24286">
              <w:rPr>
                <w:sz w:val="28"/>
                <w:szCs w:val="28"/>
              </w:rPr>
              <w:t>интернет-ресурсами</w:t>
            </w:r>
            <w:proofErr w:type="spellEnd"/>
            <w:r w:rsidRPr="00C24286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C24286" w:rsidRPr="0006441D" w:rsidRDefault="00C24286" w:rsidP="006D36E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24286" w:rsidRPr="00934B41" w:rsidRDefault="00C24286" w:rsidP="00C24286">
      <w:pPr>
        <w:ind w:firstLine="720"/>
        <w:jc w:val="center"/>
        <w:rPr>
          <w:b/>
          <w:sz w:val="28"/>
          <w:szCs w:val="28"/>
          <w:lang w:eastAsia="ar-SA"/>
        </w:rPr>
      </w:pPr>
      <w:r w:rsidRPr="00934B41">
        <w:rPr>
          <w:b/>
          <w:sz w:val="28"/>
          <w:szCs w:val="28"/>
          <w:lang w:eastAsia="ar-SA"/>
        </w:rPr>
        <w:t>Тематический план</w:t>
      </w:r>
    </w:p>
    <w:p w:rsidR="00C24286" w:rsidRDefault="00C24286" w:rsidP="00C24286">
      <w:r>
        <w:br w:type="page"/>
      </w:r>
    </w:p>
    <w:p w:rsidR="00020000" w:rsidRPr="0042448B" w:rsidRDefault="00020000" w:rsidP="00020000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42448B">
        <w:rPr>
          <w:rFonts w:eastAsia="Adobe Fangsong Std R"/>
          <w:b/>
          <w:bCs/>
          <w:sz w:val="28"/>
          <w:szCs w:val="28"/>
        </w:rPr>
        <w:lastRenderedPageBreak/>
        <w:t>Указания к выполнению самостоятельной работы</w:t>
      </w:r>
    </w:p>
    <w:p w:rsidR="00020000" w:rsidRDefault="00020000" w:rsidP="00020000">
      <w:pPr>
        <w:pStyle w:val="ac"/>
        <w:spacing w:after="0"/>
        <w:ind w:firstLine="709"/>
        <w:jc w:val="both"/>
        <w:rPr>
          <w:sz w:val="28"/>
          <w:szCs w:val="28"/>
        </w:rPr>
      </w:pPr>
      <w:r w:rsidRPr="00E56444">
        <w:rPr>
          <w:sz w:val="28"/>
          <w:szCs w:val="28"/>
        </w:rPr>
        <w:t>Работа выполняется в машинописном виде на одной стороне белого листа формата</w:t>
      </w:r>
      <w:proofErr w:type="gramStart"/>
      <w:r w:rsidRPr="00E56444">
        <w:rPr>
          <w:sz w:val="28"/>
          <w:szCs w:val="28"/>
        </w:rPr>
        <w:t xml:space="preserve">  А</w:t>
      </w:r>
      <w:proofErr w:type="gramEnd"/>
      <w:r w:rsidRPr="00E56444">
        <w:rPr>
          <w:sz w:val="28"/>
          <w:szCs w:val="28"/>
        </w:rPr>
        <w:t xml:space="preserve"> 4. Поля  размером 3 см слева, снизу, сверху и справа 1,5 см. Шрифт </w:t>
      </w:r>
      <w:proofErr w:type="spellStart"/>
      <w:r w:rsidRPr="00E56444">
        <w:rPr>
          <w:sz w:val="28"/>
          <w:szCs w:val="28"/>
        </w:rPr>
        <w:t>Times</w:t>
      </w:r>
      <w:proofErr w:type="spellEnd"/>
      <w:r w:rsidRPr="00E56444">
        <w:rPr>
          <w:sz w:val="28"/>
          <w:szCs w:val="28"/>
        </w:rPr>
        <w:t xml:space="preserve"> </w:t>
      </w:r>
      <w:proofErr w:type="spellStart"/>
      <w:r w:rsidRPr="00E56444">
        <w:rPr>
          <w:sz w:val="28"/>
          <w:szCs w:val="28"/>
        </w:rPr>
        <w:t>New</w:t>
      </w:r>
      <w:proofErr w:type="spellEnd"/>
      <w:r w:rsidRPr="00E56444">
        <w:rPr>
          <w:sz w:val="28"/>
          <w:szCs w:val="28"/>
        </w:rPr>
        <w:t xml:space="preserve"> </w:t>
      </w:r>
      <w:proofErr w:type="spellStart"/>
      <w:r w:rsidRPr="00E56444">
        <w:rPr>
          <w:sz w:val="28"/>
          <w:szCs w:val="28"/>
        </w:rPr>
        <w:t>Roman</w:t>
      </w:r>
      <w:proofErr w:type="spellEnd"/>
      <w:r w:rsidRPr="00E56444">
        <w:rPr>
          <w:sz w:val="28"/>
          <w:szCs w:val="28"/>
        </w:rPr>
        <w:t>, кегль 12 либо 14, выравнивание текста по ширине, 1 интервал (межстрочный), красная строка 1,25 см. Все листы самостоятельной работы, кроме титульного, должны быть пронумерованы в нижней части листа по центру.</w:t>
      </w:r>
    </w:p>
    <w:p w:rsidR="00020000" w:rsidRDefault="00020000" w:rsidP="00020000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Интернет-ресурсов, сделать ссылки на сайты.</w:t>
      </w:r>
    </w:p>
    <w:p w:rsidR="00020000" w:rsidRDefault="00020000" w:rsidP="00943C36">
      <w:pPr>
        <w:ind w:firstLine="709"/>
        <w:jc w:val="center"/>
        <w:rPr>
          <w:sz w:val="28"/>
          <w:szCs w:val="28"/>
        </w:rPr>
      </w:pPr>
    </w:p>
    <w:p w:rsidR="00897A2D" w:rsidRPr="00703452" w:rsidRDefault="002E2F03" w:rsidP="00943C36">
      <w:pPr>
        <w:ind w:firstLine="709"/>
        <w:jc w:val="center"/>
        <w:rPr>
          <w:b/>
          <w:sz w:val="28"/>
          <w:szCs w:val="28"/>
        </w:rPr>
      </w:pPr>
      <w:r w:rsidRPr="00703452">
        <w:rPr>
          <w:b/>
          <w:sz w:val="28"/>
          <w:szCs w:val="28"/>
        </w:rPr>
        <w:t>З</w:t>
      </w:r>
      <w:r w:rsidR="00897A2D" w:rsidRPr="00703452">
        <w:rPr>
          <w:b/>
          <w:sz w:val="28"/>
          <w:szCs w:val="28"/>
        </w:rPr>
        <w:t>адание 1.</w:t>
      </w:r>
    </w:p>
    <w:p w:rsidR="00897A2D" w:rsidRPr="00703452" w:rsidRDefault="00897A2D" w:rsidP="00703452">
      <w:pPr>
        <w:ind w:firstLine="709"/>
        <w:jc w:val="both"/>
        <w:rPr>
          <w:sz w:val="28"/>
          <w:szCs w:val="28"/>
        </w:rPr>
      </w:pPr>
      <w:r w:rsidRPr="00703452">
        <w:rPr>
          <w:sz w:val="28"/>
          <w:szCs w:val="28"/>
        </w:rPr>
        <w:t xml:space="preserve">Изучите приложение </w:t>
      </w:r>
      <w:r w:rsidR="00C24286" w:rsidRPr="00703452">
        <w:rPr>
          <w:sz w:val="28"/>
          <w:szCs w:val="28"/>
        </w:rPr>
        <w:t>А</w:t>
      </w:r>
      <w:r w:rsidRPr="00703452">
        <w:rPr>
          <w:sz w:val="28"/>
          <w:szCs w:val="28"/>
        </w:rPr>
        <w:t xml:space="preserve">. Составьте краткую характеристику основных видов </w:t>
      </w:r>
      <w:proofErr w:type="spellStart"/>
      <w:r w:rsidRPr="00703452">
        <w:rPr>
          <w:sz w:val="28"/>
          <w:szCs w:val="28"/>
        </w:rPr>
        <w:t>интернет-ресурсов</w:t>
      </w:r>
      <w:proofErr w:type="spellEnd"/>
      <w:r w:rsidRPr="00703452">
        <w:rPr>
          <w:sz w:val="28"/>
          <w:szCs w:val="28"/>
        </w:rPr>
        <w:t xml:space="preserve"> и укажите их назначение. Результаты оформите в таблицу. </w:t>
      </w:r>
    </w:p>
    <w:p w:rsidR="00897A2D" w:rsidRPr="00703452" w:rsidRDefault="00897A2D" w:rsidP="00703452">
      <w:pPr>
        <w:ind w:firstLine="709"/>
        <w:jc w:val="center"/>
        <w:rPr>
          <w:sz w:val="28"/>
          <w:szCs w:val="28"/>
        </w:rPr>
      </w:pPr>
      <w:r w:rsidRPr="00703452">
        <w:rPr>
          <w:sz w:val="28"/>
          <w:szCs w:val="28"/>
        </w:rPr>
        <w:t xml:space="preserve">Характеристика и назначение </w:t>
      </w:r>
      <w:proofErr w:type="spellStart"/>
      <w:r w:rsidRPr="00703452">
        <w:rPr>
          <w:sz w:val="28"/>
          <w:szCs w:val="28"/>
        </w:rPr>
        <w:t>интернет-ресурсов</w:t>
      </w:r>
      <w:proofErr w:type="spellEnd"/>
    </w:p>
    <w:tbl>
      <w:tblPr>
        <w:tblStyle w:val="a4"/>
        <w:tblW w:w="9889" w:type="dxa"/>
        <w:tblLook w:val="04A0"/>
      </w:tblPr>
      <w:tblGrid>
        <w:gridCol w:w="2376"/>
        <w:gridCol w:w="4111"/>
        <w:gridCol w:w="3402"/>
      </w:tblGrid>
      <w:tr w:rsidR="00897A2D" w:rsidTr="00DE39F0">
        <w:tc>
          <w:tcPr>
            <w:tcW w:w="2376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center"/>
            </w:pPr>
            <w:r w:rsidRPr="00FF4585">
              <w:t>Вид интерне</w:t>
            </w:r>
            <w:proofErr w:type="gramStart"/>
            <w:r w:rsidRPr="00FF4585">
              <w:t>т-</w:t>
            </w:r>
            <w:proofErr w:type="gramEnd"/>
            <w:r w:rsidRPr="00FF4585">
              <w:t xml:space="preserve"> ресурса</w:t>
            </w:r>
          </w:p>
        </w:tc>
        <w:tc>
          <w:tcPr>
            <w:tcW w:w="4111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center"/>
            </w:pPr>
            <w:r w:rsidRPr="00FF4585">
              <w:t>Характеристика</w:t>
            </w:r>
          </w:p>
        </w:tc>
        <w:tc>
          <w:tcPr>
            <w:tcW w:w="3402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center"/>
            </w:pPr>
            <w:r w:rsidRPr="00FF4585">
              <w:t>Назначение</w:t>
            </w:r>
          </w:p>
        </w:tc>
      </w:tr>
      <w:tr w:rsidR="00897A2D" w:rsidTr="00DE39F0">
        <w:tc>
          <w:tcPr>
            <w:tcW w:w="2376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4111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3402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</w:tr>
      <w:tr w:rsidR="00897A2D" w:rsidTr="00DE39F0">
        <w:tc>
          <w:tcPr>
            <w:tcW w:w="2376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4111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3402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</w:tr>
      <w:tr w:rsidR="00897A2D" w:rsidTr="00DE39F0">
        <w:tc>
          <w:tcPr>
            <w:tcW w:w="2376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4111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3402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</w:tr>
      <w:tr w:rsidR="00897A2D" w:rsidTr="00DE39F0">
        <w:tc>
          <w:tcPr>
            <w:tcW w:w="2376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4111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3402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</w:tr>
      <w:tr w:rsidR="00897A2D" w:rsidTr="00DE39F0">
        <w:tc>
          <w:tcPr>
            <w:tcW w:w="2376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4111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3402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</w:tr>
      <w:tr w:rsidR="00897A2D" w:rsidTr="00DE39F0">
        <w:tc>
          <w:tcPr>
            <w:tcW w:w="2376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4111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3402" w:type="dxa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</w:tr>
      <w:tr w:rsidR="00897A2D" w:rsidTr="00DE39F0">
        <w:tc>
          <w:tcPr>
            <w:tcW w:w="2376" w:type="dxa"/>
            <w:vAlign w:val="center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4111" w:type="dxa"/>
            <w:vAlign w:val="center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3402" w:type="dxa"/>
            <w:vAlign w:val="center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</w:tr>
      <w:tr w:rsidR="00897A2D" w:rsidTr="00DE39F0">
        <w:tc>
          <w:tcPr>
            <w:tcW w:w="2376" w:type="dxa"/>
            <w:vAlign w:val="center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4111" w:type="dxa"/>
            <w:vAlign w:val="center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3402" w:type="dxa"/>
            <w:vAlign w:val="center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</w:tr>
      <w:tr w:rsidR="00897A2D" w:rsidTr="00DE39F0">
        <w:tc>
          <w:tcPr>
            <w:tcW w:w="2376" w:type="dxa"/>
            <w:vAlign w:val="center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4111" w:type="dxa"/>
            <w:vAlign w:val="center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  <w:tc>
          <w:tcPr>
            <w:tcW w:w="3402" w:type="dxa"/>
            <w:vAlign w:val="center"/>
          </w:tcPr>
          <w:p w:rsidR="00897A2D" w:rsidRPr="00FF4585" w:rsidRDefault="00897A2D" w:rsidP="002E2F03">
            <w:pPr>
              <w:spacing w:before="100" w:beforeAutospacing="1" w:after="100" w:afterAutospacing="1"/>
              <w:jc w:val="left"/>
            </w:pPr>
          </w:p>
        </w:tc>
      </w:tr>
    </w:tbl>
    <w:p w:rsidR="00897A2D" w:rsidRPr="00703452" w:rsidRDefault="002E2F03" w:rsidP="00703452">
      <w:pPr>
        <w:ind w:firstLine="709"/>
        <w:jc w:val="both"/>
        <w:rPr>
          <w:sz w:val="28"/>
          <w:szCs w:val="28"/>
        </w:rPr>
      </w:pPr>
      <w:r w:rsidRPr="00703452">
        <w:rPr>
          <w:sz w:val="28"/>
          <w:szCs w:val="28"/>
        </w:rPr>
        <w:t xml:space="preserve">Укажите, какие виды </w:t>
      </w:r>
      <w:proofErr w:type="spellStart"/>
      <w:r w:rsidRPr="00703452">
        <w:rPr>
          <w:sz w:val="28"/>
          <w:szCs w:val="28"/>
        </w:rPr>
        <w:t>интернет-ресурсов</w:t>
      </w:r>
      <w:proofErr w:type="spellEnd"/>
      <w:r w:rsidRPr="00703452">
        <w:rPr>
          <w:sz w:val="28"/>
          <w:szCs w:val="28"/>
        </w:rPr>
        <w:t xml:space="preserve"> могут использовать страховщики, приведите примеры.</w:t>
      </w:r>
    </w:p>
    <w:p w:rsidR="002E2F03" w:rsidRPr="00703452" w:rsidRDefault="002E2F03" w:rsidP="00703452">
      <w:pPr>
        <w:ind w:firstLine="709"/>
        <w:jc w:val="center"/>
        <w:rPr>
          <w:b/>
          <w:sz w:val="28"/>
          <w:szCs w:val="28"/>
        </w:rPr>
      </w:pPr>
      <w:r w:rsidRPr="00703452">
        <w:rPr>
          <w:b/>
          <w:sz w:val="28"/>
          <w:szCs w:val="28"/>
        </w:rPr>
        <w:t>Задание 2.</w:t>
      </w:r>
    </w:p>
    <w:p w:rsidR="00E91829" w:rsidRPr="00703452" w:rsidRDefault="00E16E21" w:rsidP="00703452">
      <w:pPr>
        <w:ind w:firstLine="709"/>
        <w:jc w:val="both"/>
        <w:rPr>
          <w:sz w:val="28"/>
          <w:szCs w:val="28"/>
        </w:rPr>
      </w:pPr>
      <w:r w:rsidRPr="00703452">
        <w:rPr>
          <w:sz w:val="28"/>
          <w:szCs w:val="28"/>
        </w:rPr>
        <w:t xml:space="preserve">Изучите приложение </w:t>
      </w:r>
      <w:r w:rsidR="00C24286" w:rsidRPr="00703452">
        <w:rPr>
          <w:sz w:val="28"/>
          <w:szCs w:val="28"/>
        </w:rPr>
        <w:t>Б</w:t>
      </w:r>
      <w:r w:rsidRPr="00703452">
        <w:rPr>
          <w:sz w:val="28"/>
          <w:szCs w:val="28"/>
        </w:rPr>
        <w:t xml:space="preserve">. </w:t>
      </w:r>
    </w:p>
    <w:p w:rsidR="002E2F03" w:rsidRPr="00703452" w:rsidRDefault="00E16E21" w:rsidP="00703452">
      <w:pPr>
        <w:ind w:firstLine="709"/>
        <w:jc w:val="both"/>
        <w:rPr>
          <w:sz w:val="28"/>
          <w:szCs w:val="28"/>
        </w:rPr>
      </w:pPr>
      <w:r w:rsidRPr="00703452">
        <w:rPr>
          <w:sz w:val="28"/>
          <w:szCs w:val="28"/>
        </w:rPr>
        <w:t xml:space="preserve">Какие возможности дает страховщику использование коллективных </w:t>
      </w:r>
      <w:r w:rsidR="00FD3E97" w:rsidRPr="00703452">
        <w:rPr>
          <w:sz w:val="28"/>
          <w:szCs w:val="28"/>
        </w:rPr>
        <w:t>Интернет-ресурсов</w:t>
      </w:r>
      <w:r w:rsidRPr="00703452">
        <w:rPr>
          <w:sz w:val="28"/>
          <w:szCs w:val="28"/>
        </w:rPr>
        <w:t>.</w:t>
      </w:r>
    </w:p>
    <w:p w:rsidR="00E91829" w:rsidRPr="00703452" w:rsidRDefault="00FD3E97" w:rsidP="00703452">
      <w:pPr>
        <w:ind w:firstLine="709"/>
        <w:jc w:val="both"/>
        <w:rPr>
          <w:bCs/>
          <w:sz w:val="28"/>
          <w:szCs w:val="28"/>
        </w:rPr>
      </w:pPr>
      <w:r w:rsidRPr="00703452">
        <w:rPr>
          <w:sz w:val="28"/>
          <w:szCs w:val="28"/>
        </w:rPr>
        <w:t>По каждому виду коллективных Интернет-ресурсов с</w:t>
      </w:r>
      <w:r w:rsidR="00E91829" w:rsidRPr="00703452">
        <w:rPr>
          <w:sz w:val="28"/>
          <w:szCs w:val="28"/>
        </w:rPr>
        <w:t>оставить описание</w:t>
      </w:r>
      <w:r w:rsidRPr="00703452">
        <w:rPr>
          <w:sz w:val="28"/>
          <w:szCs w:val="28"/>
        </w:rPr>
        <w:t xml:space="preserve"> 1-3 </w:t>
      </w:r>
      <w:r w:rsidR="00D844ED" w:rsidRPr="00703452">
        <w:rPr>
          <w:sz w:val="28"/>
          <w:szCs w:val="28"/>
        </w:rPr>
        <w:t>сайтов</w:t>
      </w:r>
      <w:r w:rsidR="00E91829" w:rsidRPr="00703452">
        <w:rPr>
          <w:bCs/>
          <w:sz w:val="28"/>
          <w:szCs w:val="28"/>
        </w:rPr>
        <w:t>.</w:t>
      </w:r>
    </w:p>
    <w:p w:rsidR="002E2F03" w:rsidRDefault="00D844ED" w:rsidP="00C24286">
      <w:pPr>
        <w:ind w:firstLine="709"/>
        <w:jc w:val="both"/>
        <w:rPr>
          <w:sz w:val="28"/>
          <w:szCs w:val="28"/>
        </w:rPr>
      </w:pPr>
      <w:r w:rsidRPr="00703452">
        <w:rPr>
          <w:bCs/>
          <w:sz w:val="28"/>
          <w:szCs w:val="28"/>
        </w:rPr>
        <w:t>Укажите</w:t>
      </w:r>
      <w:r w:rsidR="00C24286" w:rsidRPr="00703452">
        <w:rPr>
          <w:bCs/>
          <w:sz w:val="28"/>
          <w:szCs w:val="28"/>
        </w:rPr>
        <w:t>,</w:t>
      </w:r>
      <w:r w:rsidRPr="00703452">
        <w:rPr>
          <w:bCs/>
          <w:sz w:val="28"/>
          <w:szCs w:val="28"/>
        </w:rPr>
        <w:t xml:space="preserve"> какие разделы представлены на сайте, какая информация по страхованию </w:t>
      </w:r>
      <w:r w:rsidR="00C24286" w:rsidRPr="00703452">
        <w:rPr>
          <w:bCs/>
          <w:sz w:val="28"/>
          <w:szCs w:val="28"/>
        </w:rPr>
        <w:t>размещена. З</w:t>
      </w:r>
      <w:r w:rsidR="00020000" w:rsidRPr="00703452">
        <w:rPr>
          <w:sz w:val="28"/>
          <w:szCs w:val="28"/>
        </w:rPr>
        <w:t>аполнит</w:t>
      </w:r>
      <w:r w:rsidR="00C24286" w:rsidRPr="00703452">
        <w:rPr>
          <w:sz w:val="28"/>
          <w:szCs w:val="28"/>
        </w:rPr>
        <w:t>е</w:t>
      </w:r>
      <w:r w:rsidR="00020000" w:rsidRPr="00703452">
        <w:rPr>
          <w:sz w:val="28"/>
          <w:szCs w:val="28"/>
        </w:rPr>
        <w:t xml:space="preserve"> таблицу</w:t>
      </w:r>
      <w:r w:rsidR="00C24286" w:rsidRPr="00703452">
        <w:rPr>
          <w:sz w:val="28"/>
          <w:szCs w:val="28"/>
        </w:rPr>
        <w:t>.</w:t>
      </w:r>
    </w:p>
    <w:p w:rsidR="00703452" w:rsidRPr="00703452" w:rsidRDefault="00703452" w:rsidP="00C24286">
      <w:pPr>
        <w:ind w:firstLine="709"/>
        <w:jc w:val="both"/>
        <w:rPr>
          <w:sz w:val="28"/>
          <w:szCs w:val="28"/>
        </w:rPr>
      </w:pPr>
    </w:p>
    <w:p w:rsidR="00C24286" w:rsidRPr="00703452" w:rsidRDefault="00C24286" w:rsidP="00C24286">
      <w:pPr>
        <w:ind w:firstLine="709"/>
        <w:jc w:val="center"/>
        <w:rPr>
          <w:sz w:val="28"/>
          <w:szCs w:val="28"/>
        </w:rPr>
      </w:pPr>
      <w:r w:rsidRPr="00703452">
        <w:rPr>
          <w:sz w:val="28"/>
          <w:szCs w:val="28"/>
        </w:rPr>
        <w:t>Описание коллективных Интернет-ресурсов</w:t>
      </w:r>
    </w:p>
    <w:tbl>
      <w:tblPr>
        <w:tblStyle w:val="a4"/>
        <w:tblW w:w="9605" w:type="dxa"/>
        <w:tblLook w:val="04A0"/>
      </w:tblPr>
      <w:tblGrid>
        <w:gridCol w:w="2518"/>
        <w:gridCol w:w="2126"/>
        <w:gridCol w:w="4961"/>
      </w:tblGrid>
      <w:tr w:rsidR="00020000" w:rsidTr="00C24286">
        <w:tc>
          <w:tcPr>
            <w:tcW w:w="2518" w:type="dxa"/>
          </w:tcPr>
          <w:p w:rsidR="00020000" w:rsidRPr="00020000" w:rsidRDefault="00020000" w:rsidP="00D844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0000">
              <w:rPr>
                <w:sz w:val="24"/>
                <w:szCs w:val="24"/>
              </w:rPr>
              <w:t xml:space="preserve">Виды </w:t>
            </w:r>
            <w:proofErr w:type="gramStart"/>
            <w:r w:rsidRPr="00020000">
              <w:rPr>
                <w:sz w:val="24"/>
                <w:szCs w:val="24"/>
              </w:rPr>
              <w:t>коллективных</w:t>
            </w:r>
            <w:proofErr w:type="gramEnd"/>
            <w:r w:rsidRPr="00020000">
              <w:rPr>
                <w:sz w:val="24"/>
                <w:szCs w:val="24"/>
              </w:rPr>
              <w:t xml:space="preserve"> </w:t>
            </w:r>
            <w:proofErr w:type="spellStart"/>
            <w:r w:rsidRPr="00020000">
              <w:rPr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126" w:type="dxa"/>
          </w:tcPr>
          <w:p w:rsidR="00020000" w:rsidRPr="00020000" w:rsidRDefault="00020000" w:rsidP="00D844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0000">
              <w:rPr>
                <w:sz w:val="24"/>
                <w:szCs w:val="24"/>
              </w:rPr>
              <w:t>Ссылка на электронный ресурс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веб-адрес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020000" w:rsidRPr="00D844ED" w:rsidRDefault="00D844ED" w:rsidP="00D844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44ED">
              <w:rPr>
                <w:sz w:val="24"/>
                <w:szCs w:val="24"/>
              </w:rPr>
              <w:t>Характеристика сайта</w:t>
            </w:r>
          </w:p>
        </w:tc>
      </w:tr>
      <w:tr w:rsidR="00020000" w:rsidTr="00C24286">
        <w:tc>
          <w:tcPr>
            <w:tcW w:w="2518" w:type="dxa"/>
          </w:tcPr>
          <w:p w:rsidR="00020000" w:rsidRPr="00D844ED" w:rsidRDefault="00D844ED" w:rsidP="00703452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844ED">
              <w:rPr>
                <w:sz w:val="24"/>
                <w:szCs w:val="24"/>
              </w:rPr>
              <w:t xml:space="preserve">Сайты </w:t>
            </w:r>
            <w:proofErr w:type="spellStart"/>
            <w:r w:rsidRPr="00D844ED">
              <w:rPr>
                <w:sz w:val="24"/>
                <w:szCs w:val="24"/>
              </w:rPr>
              <w:t>нестраховой</w:t>
            </w:r>
            <w:proofErr w:type="spellEnd"/>
            <w:r w:rsidRPr="00D844ED">
              <w:rPr>
                <w:sz w:val="24"/>
                <w:szCs w:val="24"/>
              </w:rPr>
              <w:t xml:space="preserve"> тематики</w:t>
            </w:r>
          </w:p>
        </w:tc>
        <w:tc>
          <w:tcPr>
            <w:tcW w:w="2126" w:type="dxa"/>
          </w:tcPr>
          <w:p w:rsidR="00020000" w:rsidRDefault="00020000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20000" w:rsidRDefault="00020000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20000" w:rsidTr="00C24286">
        <w:tc>
          <w:tcPr>
            <w:tcW w:w="2518" w:type="dxa"/>
          </w:tcPr>
          <w:p w:rsidR="00020000" w:rsidRPr="00D844ED" w:rsidRDefault="00D844ED" w:rsidP="00703452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844ED">
              <w:rPr>
                <w:sz w:val="24"/>
                <w:szCs w:val="24"/>
              </w:rPr>
              <w:t>Страховые порталы</w:t>
            </w:r>
          </w:p>
        </w:tc>
        <w:tc>
          <w:tcPr>
            <w:tcW w:w="2126" w:type="dxa"/>
          </w:tcPr>
          <w:p w:rsidR="00020000" w:rsidRDefault="00020000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20000" w:rsidRDefault="00020000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844ED" w:rsidTr="00C24286">
        <w:tc>
          <w:tcPr>
            <w:tcW w:w="2518" w:type="dxa"/>
          </w:tcPr>
          <w:p w:rsidR="00D844ED" w:rsidRPr="00D844ED" w:rsidRDefault="00D844ED" w:rsidP="00703452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844ED">
              <w:rPr>
                <w:sz w:val="24"/>
                <w:szCs w:val="24"/>
              </w:rPr>
              <w:t>Сайты объединений страховщиков</w:t>
            </w:r>
          </w:p>
        </w:tc>
        <w:tc>
          <w:tcPr>
            <w:tcW w:w="2126" w:type="dxa"/>
          </w:tcPr>
          <w:p w:rsidR="00D844ED" w:rsidRDefault="00D844ED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844ED" w:rsidRDefault="00D844ED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844ED" w:rsidTr="00C24286">
        <w:tc>
          <w:tcPr>
            <w:tcW w:w="2518" w:type="dxa"/>
          </w:tcPr>
          <w:p w:rsidR="00D844ED" w:rsidRPr="00D844ED" w:rsidRDefault="00D844ED" w:rsidP="00703452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844ED">
              <w:rPr>
                <w:sz w:val="24"/>
                <w:szCs w:val="24"/>
              </w:rPr>
              <w:t>Сайты страховых брокеров</w:t>
            </w:r>
          </w:p>
        </w:tc>
        <w:tc>
          <w:tcPr>
            <w:tcW w:w="2126" w:type="dxa"/>
          </w:tcPr>
          <w:p w:rsidR="00D844ED" w:rsidRDefault="00D844ED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844ED" w:rsidRDefault="00D844ED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844ED" w:rsidTr="00C24286">
        <w:tc>
          <w:tcPr>
            <w:tcW w:w="2518" w:type="dxa"/>
          </w:tcPr>
          <w:p w:rsidR="00D844ED" w:rsidRPr="00D844ED" w:rsidRDefault="00D844ED" w:rsidP="00703452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844ED">
              <w:rPr>
                <w:bCs/>
                <w:sz w:val="24"/>
                <w:szCs w:val="24"/>
              </w:rPr>
              <w:t>айты органов страхового надзора</w:t>
            </w:r>
          </w:p>
        </w:tc>
        <w:tc>
          <w:tcPr>
            <w:tcW w:w="2126" w:type="dxa"/>
          </w:tcPr>
          <w:p w:rsidR="00D844ED" w:rsidRDefault="00D844ED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844ED" w:rsidRDefault="00D844ED" w:rsidP="002E2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97A2D" w:rsidRDefault="00897A2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0000" w:rsidRPr="002E2F03" w:rsidRDefault="00020000" w:rsidP="00020000">
      <w:pPr>
        <w:pStyle w:val="1"/>
        <w:spacing w:after="24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2E2F03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proofErr w:type="gramStart"/>
      <w:r w:rsidRPr="002E2F03">
        <w:rPr>
          <w:rFonts w:ascii="Times New Roman" w:hAnsi="Times New Roman" w:cs="Times New Roman"/>
          <w:b w:val="0"/>
          <w:color w:val="auto"/>
        </w:rPr>
        <w:t xml:space="preserve"> </w:t>
      </w:r>
      <w:r w:rsidR="00C24286">
        <w:rPr>
          <w:rFonts w:ascii="Times New Roman" w:hAnsi="Times New Roman" w:cs="Times New Roman"/>
          <w:b w:val="0"/>
          <w:color w:val="auto"/>
        </w:rPr>
        <w:t>А</w:t>
      </w:r>
      <w:proofErr w:type="gramEnd"/>
    </w:p>
    <w:p w:rsidR="00943C36" w:rsidRDefault="00943C36" w:rsidP="00943C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  <w:r w:rsidRPr="00F23BF0">
        <w:rPr>
          <w:sz w:val="28"/>
          <w:szCs w:val="28"/>
        </w:rPr>
        <w:t>: виды и характеристика.</w:t>
      </w:r>
    </w:p>
    <w:p w:rsidR="00943C36" w:rsidRPr="00F23BF0" w:rsidRDefault="00943C36" w:rsidP="00943C36">
      <w:pPr>
        <w:ind w:left="851" w:firstLine="709"/>
        <w:jc w:val="center"/>
        <w:rPr>
          <w:sz w:val="28"/>
          <w:szCs w:val="28"/>
        </w:rPr>
      </w:pPr>
    </w:p>
    <w:p w:rsidR="00943C36" w:rsidRPr="00FF4585" w:rsidRDefault="00943C36" w:rsidP="00943C36">
      <w:pPr>
        <w:ind w:left="-284" w:firstLine="709"/>
        <w:jc w:val="both"/>
      </w:pPr>
      <w:proofErr w:type="spellStart"/>
      <w:r w:rsidRPr="00FF4585">
        <w:t>Веб-сайт</w:t>
      </w:r>
      <w:proofErr w:type="spellEnd"/>
      <w:r w:rsidRPr="00FF4585">
        <w:t xml:space="preserve"> (</w:t>
      </w:r>
      <w:proofErr w:type="spellStart"/>
      <w:proofErr w:type="gramStart"/>
      <w:r w:rsidRPr="00FF4585">
        <w:t>англ</w:t>
      </w:r>
      <w:proofErr w:type="spellEnd"/>
      <w:proofErr w:type="gramEnd"/>
      <w:r w:rsidRPr="00FF4585">
        <w:t>, </w:t>
      </w:r>
      <w:proofErr w:type="spellStart"/>
      <w:r w:rsidRPr="00FF4585">
        <w:t>website</w:t>
      </w:r>
      <w:proofErr w:type="spellEnd"/>
      <w:r w:rsidRPr="00FF4585">
        <w:t>, от </w:t>
      </w:r>
      <w:proofErr w:type="spellStart"/>
      <w:r w:rsidRPr="00FF4585">
        <w:t>weh</w:t>
      </w:r>
      <w:proofErr w:type="spellEnd"/>
      <w:r w:rsidRPr="00FF4585">
        <w:t xml:space="preserve"> — паутина </w:t>
      </w:r>
      <w:proofErr w:type="spellStart"/>
      <w:r w:rsidRPr="00FF4585">
        <w:t>иsite</w:t>
      </w:r>
      <w:proofErr w:type="spellEnd"/>
      <w:r w:rsidRPr="00FF4585">
        <w:t xml:space="preserve"> — место) — это объединенная под одним адресом (доменным именем или IP-адресом) совокупность документов частного лица или организации, расположенная в Интернете. Организация представительства в Интернете — общепринятый инструмент ведения бизнеса. Безусловно, "лицом" любой компании в Интернете является ее </w:t>
      </w:r>
      <w:proofErr w:type="spellStart"/>
      <w:r w:rsidRPr="00FF4585">
        <w:t>веб-сайт</w:t>
      </w:r>
      <w:proofErr w:type="spellEnd"/>
      <w:r w:rsidRPr="00FF4585">
        <w:t>.</w:t>
      </w:r>
    </w:p>
    <w:p w:rsidR="00943C36" w:rsidRDefault="00943C36" w:rsidP="00897A2D">
      <w:pPr>
        <w:ind w:left="-284" w:firstLine="709"/>
        <w:jc w:val="both"/>
      </w:pPr>
      <w:r w:rsidRPr="00FF4585">
        <w:t xml:space="preserve">Задачи, которые решают сайты, многообразны — от организации внутренних или внешних коммуникаций компании (корпоративные ресурсы) и </w:t>
      </w:r>
      <w:proofErr w:type="spellStart"/>
      <w:r w:rsidRPr="00FF4585">
        <w:t>интернет-торговли</w:t>
      </w:r>
      <w:proofErr w:type="spellEnd"/>
      <w:r w:rsidRPr="00FF4585">
        <w:t xml:space="preserve"> (</w:t>
      </w:r>
      <w:proofErr w:type="spellStart"/>
      <w:proofErr w:type="gramStart"/>
      <w:r w:rsidRPr="00FF4585">
        <w:t>интернет-магазины</w:t>
      </w:r>
      <w:proofErr w:type="spellEnd"/>
      <w:proofErr w:type="gramEnd"/>
      <w:r w:rsidRPr="00FF4585">
        <w:t>) до личного самовыражения (сетевые дневники) и объединения людей по интересам (</w:t>
      </w:r>
      <w:proofErr w:type="spellStart"/>
      <w:r w:rsidRPr="00FF4585">
        <w:t>компьютерообразуюшие</w:t>
      </w:r>
      <w:proofErr w:type="spellEnd"/>
      <w:r w:rsidRPr="00FF4585">
        <w:t xml:space="preserve"> ресурсы). Основная цель любого </w:t>
      </w:r>
      <w:proofErr w:type="spellStart"/>
      <w:r w:rsidRPr="00FF4585">
        <w:t>интернет-ресурса</w:t>
      </w:r>
      <w:proofErr w:type="spellEnd"/>
      <w:r w:rsidRPr="00FF4585">
        <w:t xml:space="preserve"> в маркетинговой деятельности предоставлять посетителям маркетинговую информацию о компании, бренде и ассортименте продукции, т.е. обо всем, что может потребоваться потенциальному клиенту при осуществлении его выбора. </w:t>
      </w:r>
    </w:p>
    <w:p w:rsidR="00943C36" w:rsidRPr="00FF4585" w:rsidRDefault="00943C36" w:rsidP="00943C36">
      <w:pPr>
        <w:ind w:left="-284" w:firstLine="709"/>
        <w:jc w:val="both"/>
      </w:pPr>
      <w:r w:rsidRPr="00FF4585">
        <w:t>Сайты-визитки — это сайты начального уровня, состоящие, как правило, из одной-пяти страниц. Фактически это небольшое представительство компании в Интернете со сведениями о ней, кратким перечнем продуктов и услуг, контактной информацией. На сайтах-визитках могут быть размещены простейшие формы взаимодействия с посетителями (например, форма для отправки сообщений или гостевая книга). Обычно партнеры или клиенты компании заходят на них, чтобы уточнить почтовый адрес или посмотреть схему проезда. В большинстве случаев сайты-визитки не считаются в достаточной степени эффективными маркетинговыми каналами, их использование оправдано лишь как дополнение к другим видам продвижения в Интернете.</w:t>
      </w: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С развитием информационных технологий на российском и зарубежном рынках появилось множество инновационных сервисов, которые позволяют малому и среднему бизнесу, а также индивидуальным предпринимателям (например, работающим в сфере услуг) самостоятельно и без существенных затрат разрабатывать собственные сайты-визитки. Примером этому служит сервис </w:t>
      </w:r>
      <w:r>
        <w:rPr>
          <w:lang w:val="en-US"/>
        </w:rPr>
        <w:t>W</w:t>
      </w:r>
      <w:r w:rsidRPr="00FF4585">
        <w:t xml:space="preserve">IX- Каждый желающий может создать собственный сайт-визитку, не прибегая к дорогостоящим услугам дизайнеров и программистов, воспользовавшись одним из шаблонов (рис. </w:t>
      </w:r>
      <w:r>
        <w:t>1</w:t>
      </w:r>
      <w:r w:rsidRPr="00FF4585">
        <w:t>).</w:t>
      </w: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Этот сервис предлагает готовые шаблоны сайтов-визиток для многих отраслей бизнеса, начиная от </w:t>
      </w:r>
      <w:proofErr w:type="spellStart"/>
      <w:r w:rsidRPr="00FF4585">
        <w:t>интернет-торговли</w:t>
      </w:r>
      <w:proofErr w:type="spellEnd"/>
      <w:r w:rsidRPr="00FF4585">
        <w:t xml:space="preserve"> и консалтинга и заканчивая благотворительными и общественными структурами, ассоциациями и фондами. Количество пользователей этого сервиса уже превысило 56 </w:t>
      </w:r>
      <w:proofErr w:type="spellStart"/>
      <w:proofErr w:type="gramStart"/>
      <w:r w:rsidRPr="00FF4585">
        <w:t>млн</w:t>
      </w:r>
      <w:proofErr w:type="spellEnd"/>
      <w:proofErr w:type="gramEnd"/>
      <w:r w:rsidRPr="00FF4585">
        <w:t xml:space="preserve"> человек.</w:t>
      </w:r>
    </w:p>
    <w:p w:rsidR="00943C36" w:rsidRPr="00FF4585" w:rsidRDefault="00943C36" w:rsidP="00943C36">
      <w:pPr>
        <w:ind w:left="-284" w:firstLine="709"/>
        <w:jc w:val="both"/>
      </w:pPr>
      <w:proofErr w:type="spellStart"/>
      <w:r w:rsidRPr="00FF4585">
        <w:t>Проморесурсами</w:t>
      </w:r>
      <w:proofErr w:type="spellEnd"/>
      <w:r w:rsidRPr="00FF4585">
        <w:t xml:space="preserve"> называют сайты, рекламирующие отдельный продукт или услугу (узкий спектр продуктов или услуг) либо продвигающие бренд. Создание такого ресурса включает в себя использование стильного дизайна, индивидуальных систем навигации, подключение необходимых программных модулей, использование инновационных технологий </w:t>
      </w:r>
      <w:r>
        <w:t>3D</w:t>
      </w:r>
      <w:r w:rsidRPr="00FF4585">
        <w:t>-моделирования.</w:t>
      </w:r>
    </w:p>
    <w:p w:rsidR="00943C36" w:rsidRPr="00FF4585" w:rsidRDefault="00943C36" w:rsidP="00943C36">
      <w:pPr>
        <w:ind w:left="-284" w:firstLine="709"/>
        <w:jc w:val="both"/>
      </w:pPr>
      <w:r w:rsidRPr="00FF4585">
        <w:rPr>
          <w:noProof/>
        </w:rPr>
        <w:lastRenderedPageBreak/>
        <w:drawing>
          <wp:inline distT="0" distB="0" distL="0" distR="0">
            <wp:extent cx="4469130" cy="3610781"/>
            <wp:effectExtent l="19050" t="0" r="7620" b="0"/>
            <wp:docPr id="1" name="Рисунок 1" descr="Шаблоны сайтов-визиток сервиса У1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ы сайтов-визиток сервиса У1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28" cy="361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Рис. </w:t>
      </w:r>
      <w:r>
        <w:t>1</w:t>
      </w:r>
      <w:r w:rsidRPr="00FF4585">
        <w:t xml:space="preserve">. Шаблоны сайтов-визиток сервиса </w:t>
      </w:r>
      <w:r>
        <w:rPr>
          <w:lang w:val="en-US"/>
        </w:rPr>
        <w:t>W</w:t>
      </w:r>
      <w:r w:rsidRPr="00FF4585">
        <w:t>IX</w:t>
      </w:r>
    </w:p>
    <w:p w:rsidR="00943C36" w:rsidRDefault="00943C36" w:rsidP="00943C36">
      <w:pPr>
        <w:ind w:left="-284" w:firstLine="709"/>
        <w:jc w:val="both"/>
      </w:pP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В Интернете </w:t>
      </w:r>
      <w:proofErr w:type="spellStart"/>
      <w:r w:rsidRPr="00FF4585">
        <w:t>проморесурсы</w:t>
      </w:r>
      <w:proofErr w:type="spellEnd"/>
      <w:r w:rsidRPr="00FF4585">
        <w:t xml:space="preserve"> используют, как правило, компании, либо только выходящие на рынок, либо продвигающие на рынок новый (инновационный) продукт. Таким образом, </w:t>
      </w:r>
      <w:proofErr w:type="spellStart"/>
      <w:r w:rsidRPr="00FF4585">
        <w:t>проморесурсы</w:t>
      </w:r>
      <w:proofErr w:type="spellEnd"/>
      <w:r w:rsidRPr="00FF4585">
        <w:t xml:space="preserve"> могут использоваться как инструмент маркетинга инноваций. Особенно часто </w:t>
      </w:r>
      <w:proofErr w:type="spellStart"/>
      <w:r w:rsidRPr="00FF4585">
        <w:t>проморесурсы</w:t>
      </w:r>
      <w:proofErr w:type="spellEnd"/>
      <w:r w:rsidRPr="00FF4585">
        <w:t xml:space="preserve"> используются в индустрии развлечений — редкая кинематографическая новинка обходится в своем продвижении без </w:t>
      </w:r>
      <w:proofErr w:type="gramStart"/>
      <w:r w:rsidRPr="00FF4585">
        <w:t>собственного</w:t>
      </w:r>
      <w:proofErr w:type="gramEnd"/>
      <w:r w:rsidRPr="00FF4585">
        <w:t xml:space="preserve"> </w:t>
      </w:r>
      <w:proofErr w:type="spellStart"/>
      <w:r w:rsidRPr="00FF4585">
        <w:t>проморесурса</w:t>
      </w:r>
      <w:proofErr w:type="spellEnd"/>
      <w:r w:rsidRPr="00FF4585">
        <w:t xml:space="preserve">, наполненного красочной графикой и анимацией. Отечественные кинематографы также активно используют эту технологию для продвижения своих произведений на рынок (рис. </w:t>
      </w:r>
      <w:r>
        <w:t>2</w:t>
      </w:r>
      <w:r w:rsidRPr="00FF4585">
        <w:t>).</w:t>
      </w:r>
    </w:p>
    <w:p w:rsidR="00943C36" w:rsidRDefault="00943C36" w:rsidP="00943C36">
      <w:pPr>
        <w:ind w:left="-284" w:firstLine="709"/>
        <w:jc w:val="both"/>
      </w:pPr>
      <w:r w:rsidRPr="002D09F1">
        <w:rPr>
          <w:noProof/>
        </w:rPr>
        <w:drawing>
          <wp:inline distT="0" distB="0" distL="0" distR="0">
            <wp:extent cx="4537710" cy="2851254"/>
            <wp:effectExtent l="19050" t="0" r="0" b="0"/>
            <wp:docPr id="8" name="Рисунок 2" descr="Принтскрин главной страницы промосайта фильма &quot;Вий&quot;, 2014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нтскрин главной страницы промосайта фильма &quot;Вий&quot;, 2014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85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Рис. </w:t>
      </w:r>
      <w:r>
        <w:t>2</w:t>
      </w:r>
      <w:r w:rsidRPr="00FF4585">
        <w:t>. </w:t>
      </w:r>
      <w:proofErr w:type="spellStart"/>
      <w:r w:rsidRPr="00FF4585">
        <w:t>Принтскрин</w:t>
      </w:r>
      <w:proofErr w:type="spellEnd"/>
      <w:r w:rsidRPr="00FF4585">
        <w:t xml:space="preserve"> главной страницы </w:t>
      </w:r>
      <w:proofErr w:type="spellStart"/>
      <w:r w:rsidRPr="00FF4585">
        <w:t>промосайта</w:t>
      </w:r>
      <w:proofErr w:type="spellEnd"/>
      <w:r w:rsidRPr="00FF4585">
        <w:t xml:space="preserve"> фильма "</w:t>
      </w:r>
      <w:proofErr w:type="spellStart"/>
      <w:r w:rsidRPr="00FF4585">
        <w:t>Вий</w:t>
      </w:r>
      <w:proofErr w:type="spellEnd"/>
      <w:r w:rsidRPr="00FF4585">
        <w:t>", 2014 г.</w:t>
      </w:r>
    </w:p>
    <w:p w:rsidR="00943C36" w:rsidRDefault="00943C36" w:rsidP="00943C36">
      <w:pPr>
        <w:ind w:left="-284" w:firstLine="709"/>
        <w:jc w:val="both"/>
      </w:pP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Корпоративные сайты — эффективные инструменты для привлечения и обслуживания клиентов компании. Они предоставляют посетителям максимально полную информацию по реализуемым товарам (услугам) но возможности с </w:t>
      </w:r>
      <w:proofErr w:type="gramStart"/>
      <w:r w:rsidRPr="00FF4585">
        <w:t>описаниями</w:t>
      </w:r>
      <w:proofErr w:type="gramEnd"/>
      <w:r w:rsidRPr="00FF4585">
        <w:t xml:space="preserve"> как самой продукции, так и схем взаимодействия с потенциальными клиентами. Обычно в </w:t>
      </w:r>
      <w:r w:rsidRPr="00FF4585">
        <w:lastRenderedPageBreak/>
        <w:t>корпоративных ресурсах имеются средства интерактивного общения посетителей и персонала компании.</w:t>
      </w:r>
    </w:p>
    <w:p w:rsidR="00943C36" w:rsidRDefault="00943C36" w:rsidP="00943C36">
      <w:pPr>
        <w:ind w:left="-284" w:firstLine="709"/>
        <w:jc w:val="both"/>
      </w:pPr>
      <w:r w:rsidRPr="00FF4585">
        <w:t>Корпоративные сайты, как правило, оформлены в корпоративном стиле компании, обладают обширной структурой, наполнены большим объемом справочной и аналитической информации, которая регулярно наполняется. Одним из примеров корпоративного сайта может являться сайт Финансового университета при Правительстве Российской Федерации</w:t>
      </w:r>
      <w:r>
        <w:t>, который состоит из множества разделов и страниц.</w:t>
      </w:r>
      <w:r w:rsidRPr="00FF4585">
        <w:t xml:space="preserve"> </w:t>
      </w:r>
    </w:p>
    <w:p w:rsidR="00943C36" w:rsidRPr="00FF4585" w:rsidRDefault="00943C36" w:rsidP="00943C36">
      <w:pPr>
        <w:ind w:left="-284" w:firstLine="709"/>
        <w:jc w:val="both"/>
      </w:pPr>
      <w:r w:rsidRPr="00FF4585">
        <w:t>В одном только разделе</w:t>
      </w:r>
      <w:r>
        <w:t xml:space="preserve"> «Студентам»</w:t>
      </w:r>
      <w:r w:rsidRPr="00FF4585">
        <w:t xml:space="preserve"> корпоративного сайта существует более 10 страниц, помогающих различным категориям студентов получать необходимую им в процессе учебы информацию.</w:t>
      </w:r>
    </w:p>
    <w:p w:rsidR="00943C36" w:rsidRPr="00FF4585" w:rsidRDefault="00943C36" w:rsidP="00943C36">
      <w:pPr>
        <w:ind w:left="-284" w:firstLine="709"/>
        <w:jc w:val="both"/>
      </w:pPr>
      <w:r w:rsidRPr="00FF4585">
        <w:rPr>
          <w:noProof/>
        </w:rPr>
        <w:drawing>
          <wp:inline distT="0" distB="0" distL="0" distR="0">
            <wp:extent cx="4141470" cy="3124657"/>
            <wp:effectExtent l="19050" t="0" r="0" b="0"/>
            <wp:docPr id="3" name="Рисунок 3" descr="Принтскрин раздела &quot;Студентам&quot; сайта Финансового университета при Правительстве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нтскрин раздела &quot;Студентам&quot; сайта Финансового университета при Правительстве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184" cy="312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Рис. </w:t>
      </w:r>
      <w:r>
        <w:t>3</w:t>
      </w:r>
      <w:r w:rsidRPr="00FF4585">
        <w:t>. </w:t>
      </w:r>
      <w:proofErr w:type="spellStart"/>
      <w:r w:rsidRPr="00FF4585">
        <w:t>Принтскрин</w:t>
      </w:r>
      <w:proofErr w:type="spellEnd"/>
      <w:r w:rsidRPr="00FF4585">
        <w:t xml:space="preserve"> раздела "Студентам" сайта Финансового университета при Правительстве Российской Федерации</w:t>
      </w:r>
    </w:p>
    <w:p w:rsidR="00943C36" w:rsidRDefault="00943C36" w:rsidP="00943C36">
      <w:pPr>
        <w:ind w:left="-284" w:firstLine="709"/>
        <w:jc w:val="both"/>
      </w:pPr>
      <w:proofErr w:type="spellStart"/>
      <w:proofErr w:type="gramStart"/>
      <w:r w:rsidRPr="00FF4585">
        <w:t>Интернет-каталоги</w:t>
      </w:r>
      <w:proofErr w:type="spellEnd"/>
      <w:proofErr w:type="gramEnd"/>
      <w:r>
        <w:t xml:space="preserve"> </w:t>
      </w:r>
      <w:r w:rsidRPr="00FF4585">
        <w:t xml:space="preserve">представляют собой корпоративные сайты фирм, предлагающих большой ассортимент продукции или услуг. При создании такого сайта нужно специальное программное обеспечение для поддержки максимально простого добавления и удаления товаров в рубрики и </w:t>
      </w:r>
      <w:proofErr w:type="spellStart"/>
      <w:r w:rsidRPr="00FF4585">
        <w:t>подрубрики</w:t>
      </w:r>
      <w:proofErr w:type="spellEnd"/>
      <w:r w:rsidRPr="00FF4585">
        <w:t xml:space="preserve">, быстрого создания разветвленной структуры товарных категорий, удобного ввода описаний товаров различных типов. Кроме того, в </w:t>
      </w:r>
      <w:proofErr w:type="spellStart"/>
      <w:proofErr w:type="gramStart"/>
      <w:r w:rsidRPr="00FF4585">
        <w:t>интернет-каталогах</w:t>
      </w:r>
      <w:proofErr w:type="spellEnd"/>
      <w:proofErr w:type="gramEnd"/>
      <w:r w:rsidRPr="00FF4585">
        <w:t xml:space="preserve"> размещают фотографии, схемы, презентации, подробную документацию, указывают цены на продукцию. Посетители заказывают товары с помощью электронной почты, которую потом обрабатывает менеджер компании. На рис. </w:t>
      </w:r>
      <w:r>
        <w:t>4</w:t>
      </w:r>
      <w:r w:rsidRPr="00FF4585">
        <w:t xml:space="preserve"> представлен каталог сайтов российского коммуникационного портала </w:t>
      </w:r>
      <w:proofErr w:type="spellStart"/>
      <w:r w:rsidRPr="00FF4585">
        <w:t>Mail.ru</w:t>
      </w:r>
      <w:proofErr w:type="spellEnd"/>
      <w:r w:rsidRPr="00FF4585">
        <w:t>.</w:t>
      </w:r>
    </w:p>
    <w:p w:rsidR="00943C36" w:rsidRPr="00FF4585" w:rsidRDefault="00943C36" w:rsidP="00943C36">
      <w:pPr>
        <w:ind w:left="-284" w:firstLine="709"/>
        <w:jc w:val="both"/>
      </w:pPr>
    </w:p>
    <w:p w:rsidR="00943C36" w:rsidRPr="00FF4585" w:rsidRDefault="00943C36" w:rsidP="00943C36">
      <w:pPr>
        <w:ind w:left="-284" w:firstLine="709"/>
        <w:jc w:val="both"/>
      </w:pPr>
      <w:r w:rsidRPr="00FF4585">
        <w:rPr>
          <w:noProof/>
        </w:rPr>
        <w:lastRenderedPageBreak/>
        <w:drawing>
          <wp:inline distT="0" distB="0" distL="0" distR="0">
            <wp:extent cx="5410200" cy="2636520"/>
            <wp:effectExtent l="19050" t="0" r="0" b="0"/>
            <wp:docPr id="4" name="Рисунок 4" descr="Принтскрин каталога сайтов российского коммуникационного портала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нтскрин каталога сайтов российского коммуникационного портала Mail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Рис. </w:t>
      </w:r>
      <w:r>
        <w:t>4</w:t>
      </w:r>
      <w:r w:rsidRPr="00FF4585">
        <w:t>. </w:t>
      </w:r>
      <w:proofErr w:type="spellStart"/>
      <w:r w:rsidRPr="00FF4585">
        <w:t>Принтскрин</w:t>
      </w:r>
      <w:proofErr w:type="spellEnd"/>
      <w:r w:rsidRPr="00FF4585">
        <w:t xml:space="preserve"> каталога сайтов российского коммуникационного портала </w:t>
      </w:r>
      <w:proofErr w:type="spellStart"/>
      <w:r w:rsidRPr="00FF4585">
        <w:t>Mail.ru</w:t>
      </w:r>
      <w:proofErr w:type="spellEnd"/>
    </w:p>
    <w:p w:rsidR="00943C36" w:rsidRDefault="00943C36" w:rsidP="00943C36">
      <w:pPr>
        <w:ind w:left="-284" w:firstLine="709"/>
        <w:jc w:val="both"/>
      </w:pPr>
    </w:p>
    <w:p w:rsidR="00943C36" w:rsidRPr="00FF4585" w:rsidRDefault="00943C36" w:rsidP="00943C36">
      <w:pPr>
        <w:ind w:left="-284" w:firstLine="709"/>
        <w:jc w:val="both"/>
      </w:pPr>
      <w:r w:rsidRPr="00FF4585">
        <w:t>Зарегистрированные в нем сайты распределены по тематическим рубрикам, что облегчает поиск информации потенциальными посетителями. Кроме того, регистрация сайта компании в таких каталогах, которые есть практически у каждой поисковой системы, позволяет значительно повысить эффективность продвижения сайта.</w:t>
      </w:r>
    </w:p>
    <w:p w:rsidR="00943C36" w:rsidRPr="00FF4585" w:rsidRDefault="00943C36" w:rsidP="00943C36">
      <w:pPr>
        <w:ind w:left="-284" w:firstLine="709"/>
        <w:jc w:val="both"/>
      </w:pPr>
      <w:proofErr w:type="spellStart"/>
      <w:proofErr w:type="gramStart"/>
      <w:r w:rsidRPr="00FF4585">
        <w:t>Интернет-магазины</w:t>
      </w:r>
      <w:proofErr w:type="spellEnd"/>
      <w:r w:rsidRPr="00FF4585">
        <w:t> предназначены для продажи товаров или услуг через сеть.</w:t>
      </w:r>
      <w:proofErr w:type="gramEnd"/>
      <w:r w:rsidRPr="00FF4585">
        <w:t xml:space="preserve"> В отличие от </w:t>
      </w:r>
      <w:proofErr w:type="spellStart"/>
      <w:proofErr w:type="gramStart"/>
      <w:r w:rsidRPr="00FF4585">
        <w:t>интернет-каталога</w:t>
      </w:r>
      <w:proofErr w:type="spellEnd"/>
      <w:proofErr w:type="gramEnd"/>
      <w:r w:rsidRPr="00FF4585">
        <w:t xml:space="preserve"> такие сайты содержат функции заказа и оплаты товаров через Интернет, а также работы с корзиной покупок. Для увеличения коммерческой отдачи бывает полезно вести на сайте </w:t>
      </w:r>
      <w:proofErr w:type="spellStart"/>
      <w:proofErr w:type="gramStart"/>
      <w:r w:rsidRPr="00FF4585">
        <w:t>интернет-магазина</w:t>
      </w:r>
      <w:proofErr w:type="spellEnd"/>
      <w:proofErr w:type="gramEnd"/>
      <w:r w:rsidRPr="00FF4585">
        <w:t xml:space="preserve"> отдельный канал новостей, посвященный работе</w:t>
      </w:r>
      <w:r>
        <w:t xml:space="preserve"> </w:t>
      </w:r>
      <w:r w:rsidRPr="00FF4585">
        <w:t xml:space="preserve">данного сервиса. Желательно дать детальное описание товаров и предоставить посетителям возможность обсуждать на сайте достоинства и недостатки искомых товаров, а также сравнивать их. На рис.5. приводится </w:t>
      </w:r>
      <w:proofErr w:type="spellStart"/>
      <w:r w:rsidRPr="00FF4585">
        <w:t>принтскрин</w:t>
      </w:r>
      <w:proofErr w:type="spellEnd"/>
      <w:r w:rsidRPr="00FF4585">
        <w:t xml:space="preserve"> главной страницы одного из наиболее популярных российских </w:t>
      </w:r>
      <w:proofErr w:type="spellStart"/>
      <w:proofErr w:type="gramStart"/>
      <w:r w:rsidRPr="00FF4585">
        <w:t>интернет-магазинов</w:t>
      </w:r>
      <w:proofErr w:type="spellEnd"/>
      <w:proofErr w:type="gramEnd"/>
      <w:r w:rsidRPr="00FF4585">
        <w:t xml:space="preserve"> автозапчастей — </w:t>
      </w:r>
      <w:proofErr w:type="spellStart"/>
      <w:r w:rsidRPr="00FF4585">
        <w:t>exist.ru</w:t>
      </w:r>
      <w:proofErr w:type="spellEnd"/>
      <w:r w:rsidRPr="00FF4585">
        <w:t>.</w:t>
      </w:r>
    </w:p>
    <w:p w:rsidR="00943C36" w:rsidRPr="00FF4585" w:rsidRDefault="00943C36" w:rsidP="00943C36">
      <w:pPr>
        <w:ind w:left="-284" w:firstLine="709"/>
        <w:jc w:val="both"/>
      </w:pPr>
      <w:r w:rsidRPr="00FF4585">
        <w:rPr>
          <w:noProof/>
        </w:rPr>
        <w:drawing>
          <wp:inline distT="0" distB="0" distL="0" distR="0">
            <wp:extent cx="4732020" cy="2964180"/>
            <wp:effectExtent l="19050" t="0" r="0" b="0"/>
            <wp:docPr id="5" name="Рисунок 5" descr="Принтскрин российского интернет-магазина автозапчастей Exist.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нтскрин российского интернет-магазина автозапчастей Exist.n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36" w:rsidRPr="00FF4585" w:rsidRDefault="00943C36" w:rsidP="00943C36">
      <w:pPr>
        <w:ind w:left="-284" w:firstLine="709"/>
        <w:jc w:val="both"/>
      </w:pPr>
      <w:r w:rsidRPr="00FF4585">
        <w:t>Рис. 5. </w:t>
      </w:r>
      <w:proofErr w:type="spellStart"/>
      <w:r w:rsidRPr="00FF4585">
        <w:t>Принтскрин</w:t>
      </w:r>
      <w:proofErr w:type="spellEnd"/>
      <w:r w:rsidRPr="00FF4585">
        <w:t xml:space="preserve"> </w:t>
      </w:r>
      <w:proofErr w:type="gramStart"/>
      <w:r w:rsidRPr="00FF4585">
        <w:t>российского</w:t>
      </w:r>
      <w:proofErr w:type="gramEnd"/>
      <w:r w:rsidRPr="00FF4585">
        <w:t xml:space="preserve"> </w:t>
      </w:r>
      <w:proofErr w:type="spellStart"/>
      <w:r w:rsidRPr="00FF4585">
        <w:t>интернет-магазина</w:t>
      </w:r>
      <w:proofErr w:type="spellEnd"/>
      <w:r w:rsidRPr="00FF4585">
        <w:t xml:space="preserve"> автозапчастей </w:t>
      </w:r>
      <w:proofErr w:type="spellStart"/>
      <w:r w:rsidRPr="00FF4585">
        <w:t>Exist.ni</w:t>
      </w:r>
      <w:proofErr w:type="spellEnd"/>
    </w:p>
    <w:p w:rsidR="00943C36" w:rsidRDefault="00943C36" w:rsidP="00943C36">
      <w:pPr>
        <w:ind w:left="-284" w:firstLine="709"/>
        <w:jc w:val="both"/>
      </w:pPr>
    </w:p>
    <w:p w:rsidR="00943C36" w:rsidRPr="00FF4585" w:rsidRDefault="00943C36" w:rsidP="00943C36">
      <w:pPr>
        <w:ind w:left="-284" w:firstLine="709"/>
        <w:jc w:val="both"/>
      </w:pPr>
      <w:proofErr w:type="gramStart"/>
      <w:r w:rsidRPr="00FF4585">
        <w:t>Для информационных порталов характерно большое количество регулярно обновляемых информационных материалов (новости, аналитические статьи, репортажи, интервью, комментарии, обзоры и т.д.) по тематике (или тематикам) сайта.</w:t>
      </w:r>
      <w:proofErr w:type="gramEnd"/>
      <w:r w:rsidRPr="00FF4585">
        <w:t xml:space="preserve"> Как правило, подобные сайты представляют собой сетевые издания, информационные агентства или </w:t>
      </w:r>
      <w:proofErr w:type="spellStart"/>
      <w:proofErr w:type="gramStart"/>
      <w:r w:rsidRPr="00FF4585">
        <w:t>интернет-представительства</w:t>
      </w:r>
      <w:proofErr w:type="spellEnd"/>
      <w:proofErr w:type="gramEnd"/>
      <w:r w:rsidRPr="00FF4585">
        <w:t xml:space="preserve"> традиционных СМИ (печатных изданий, новостных служб телевизионных каналов и радиостанций и т.д.). На рис. </w:t>
      </w:r>
      <w:r>
        <w:t>6</w:t>
      </w:r>
      <w:r w:rsidRPr="00FF4585">
        <w:t xml:space="preserve"> представлен информационный </w:t>
      </w:r>
      <w:r w:rsidRPr="00FF4585">
        <w:lastRenderedPageBreak/>
        <w:t xml:space="preserve">портал российской Гильдии </w:t>
      </w:r>
      <w:proofErr w:type="spellStart"/>
      <w:r w:rsidRPr="00FF4585">
        <w:t>маркетологов</w:t>
      </w:r>
      <w:proofErr w:type="spellEnd"/>
      <w:r w:rsidRPr="00FF4585">
        <w:t>, содержащий большое количество профессиональной информации, научно-практических публикаций, обзоров российского рынка и т.д.</w:t>
      </w:r>
    </w:p>
    <w:p w:rsidR="00943C36" w:rsidRPr="00FF4585" w:rsidRDefault="00943C36" w:rsidP="00943C36">
      <w:pPr>
        <w:ind w:left="-284" w:firstLine="709"/>
        <w:jc w:val="both"/>
      </w:pPr>
      <w:proofErr w:type="spellStart"/>
      <w:r w:rsidRPr="00FF4585">
        <w:t>Блог</w:t>
      </w:r>
      <w:proofErr w:type="spellEnd"/>
      <w:r w:rsidRPr="00F23BF0">
        <w:t xml:space="preserve"> </w:t>
      </w:r>
      <w:r w:rsidRPr="00FF4585">
        <w:t>(</w:t>
      </w:r>
      <w:proofErr w:type="spellStart"/>
      <w:proofErr w:type="gramStart"/>
      <w:r w:rsidRPr="00FF4585">
        <w:t>англ</w:t>
      </w:r>
      <w:proofErr w:type="spellEnd"/>
      <w:proofErr w:type="gramEnd"/>
      <w:r w:rsidRPr="00FF4585">
        <w:t>, </w:t>
      </w:r>
      <w:proofErr w:type="spellStart"/>
      <w:r w:rsidRPr="00FF4585">
        <w:t>blog</w:t>
      </w:r>
      <w:proofErr w:type="spellEnd"/>
      <w:r w:rsidRPr="00FF4585">
        <w:t>, от </w:t>
      </w:r>
      <w:proofErr w:type="spellStart"/>
      <w:r w:rsidRPr="00FF4585">
        <w:t>web</w:t>
      </w:r>
      <w:proofErr w:type="spellEnd"/>
      <w:r w:rsidRPr="00FF4585">
        <w:t xml:space="preserve"> </w:t>
      </w:r>
      <w:proofErr w:type="spellStart"/>
      <w:r w:rsidRPr="00FF4585">
        <w:t>log</w:t>
      </w:r>
      <w:proofErr w:type="spellEnd"/>
      <w:r w:rsidRPr="00FF4585">
        <w:t xml:space="preserve"> — сетевой журнал, или дневник событий) — это </w:t>
      </w:r>
      <w:proofErr w:type="spellStart"/>
      <w:r w:rsidRPr="00FF4585">
        <w:t>веб-сайт</w:t>
      </w:r>
      <w:proofErr w:type="spellEnd"/>
      <w:r w:rsidRPr="00FF4585">
        <w:t xml:space="preserve">, основное содержимое которого — регулярно добавляемые записи, изображения или мультимедиа. Для </w:t>
      </w:r>
      <w:proofErr w:type="spellStart"/>
      <w:r w:rsidRPr="00FF4585">
        <w:t>блогов</w:t>
      </w:r>
      <w:proofErr w:type="spellEnd"/>
      <w:r w:rsidRPr="00FF4585">
        <w:t xml:space="preserve"> характерны недлинные записи временной значимости, отсортированные в обратном хронологическом порядке (последняя запись сверху). Отличия </w:t>
      </w:r>
      <w:proofErr w:type="spellStart"/>
      <w:r w:rsidRPr="00FF4585">
        <w:t>блога</w:t>
      </w:r>
      <w:proofErr w:type="spellEnd"/>
      <w:r w:rsidRPr="00FF4585">
        <w:t xml:space="preserve"> от традиционного дневника обусловливаются средой: </w:t>
      </w:r>
      <w:proofErr w:type="spellStart"/>
      <w:r w:rsidRPr="00FF4585">
        <w:t>блоги</w:t>
      </w:r>
      <w:proofErr w:type="spellEnd"/>
      <w:r w:rsidRPr="00FF4585">
        <w:t xml:space="preserve"> обычно публичны и предполагают сторонних читателей, которые могут вступить в публичную полемику с автором (в отзывах к </w:t>
      </w:r>
      <w:proofErr w:type="spellStart"/>
      <w:r w:rsidRPr="00FF4585">
        <w:t>блог-записи</w:t>
      </w:r>
      <w:proofErr w:type="spellEnd"/>
      <w:r w:rsidRPr="00FF4585">
        <w:t xml:space="preserve"> или своих </w:t>
      </w:r>
      <w:proofErr w:type="spellStart"/>
      <w:r w:rsidRPr="00FF4585">
        <w:t>блогах</w:t>
      </w:r>
      <w:proofErr w:type="spellEnd"/>
      <w:r w:rsidRPr="00FF4585">
        <w:t>).</w:t>
      </w:r>
    </w:p>
    <w:p w:rsidR="00943C36" w:rsidRPr="00FF4585" w:rsidRDefault="00943C36" w:rsidP="00943C36">
      <w:pPr>
        <w:ind w:left="-284" w:firstLine="709"/>
        <w:jc w:val="both"/>
      </w:pPr>
      <w:proofErr w:type="gramStart"/>
      <w:r w:rsidRPr="00FF4585">
        <w:t xml:space="preserve">Популярные </w:t>
      </w:r>
      <w:proofErr w:type="spellStart"/>
      <w:r w:rsidRPr="00FF4585">
        <w:t>блогеры</w:t>
      </w:r>
      <w:proofErr w:type="spellEnd"/>
      <w:r w:rsidRPr="00FF4585">
        <w:t>, являясь авторитетными экспертами (так называемыми лидерами мнений), могут выступать как эффективный канат маркетингового воздействия на целевую аудиторию.</w:t>
      </w:r>
      <w:proofErr w:type="gramEnd"/>
      <w:r w:rsidRPr="00FF4585">
        <w:t xml:space="preserve"> Так, реклама в </w:t>
      </w:r>
      <w:proofErr w:type="spellStart"/>
      <w:r w:rsidRPr="00FF4585">
        <w:t>блоге</w:t>
      </w:r>
      <w:proofErr w:type="spellEnd"/>
      <w:r w:rsidRPr="00F23BF0">
        <w:t xml:space="preserve"> </w:t>
      </w:r>
      <w:proofErr w:type="spellStart"/>
      <w:r w:rsidRPr="00FF4585">
        <w:t>Артемия</w:t>
      </w:r>
      <w:proofErr w:type="spellEnd"/>
      <w:r w:rsidRPr="00FF4585">
        <w:t xml:space="preserve"> Лебедева — известного российского интернет-дизайнера — стоит 4000 </w:t>
      </w:r>
      <w:proofErr w:type="spellStart"/>
      <w:proofErr w:type="gramStart"/>
      <w:r w:rsidRPr="00FF4585">
        <w:t>долл</w:t>
      </w:r>
      <w:proofErr w:type="spellEnd"/>
      <w:proofErr w:type="gramEnd"/>
      <w:r w:rsidRPr="00FF4585">
        <w:t xml:space="preserve">, за один рекламный пост. А. Лебедев так формулирует цивилизованные правила размещения рекламы в </w:t>
      </w:r>
      <w:proofErr w:type="spellStart"/>
      <w:r w:rsidRPr="00FF4585">
        <w:t>блогах</w:t>
      </w:r>
      <w:proofErr w:type="spellEnd"/>
      <w:r w:rsidRPr="00FF4585">
        <w:t>: "Раздача призов, викторины, опросы, рекламные кампании — все понимают, что они не происходят бесплатно. Не вы ли</w:t>
      </w:r>
      <w:r w:rsidRPr="00F23BF0">
        <w:t xml:space="preserve"> </w:t>
      </w:r>
      <w:r w:rsidRPr="00FF4585">
        <w:t xml:space="preserve">запали на фотоаппарат такой-то, не забудьте указать, что вам его подарил спонсор. Если вас пустили за кулисы такого-то фестиваля, пометьте, что вас позвали организаторы. Если вы рекламируете такси, </w:t>
      </w:r>
      <w:proofErr w:type="spellStart"/>
      <w:r w:rsidRPr="00FF4585">
        <w:t>хостинговую</w:t>
      </w:r>
      <w:proofErr w:type="spellEnd"/>
      <w:r w:rsidRPr="00FF4585">
        <w:t xml:space="preserve"> компанию, продавца дисплеев, </w:t>
      </w:r>
      <w:proofErr w:type="spellStart"/>
      <w:r w:rsidRPr="00FF4585">
        <w:t>интернет-стартап</w:t>
      </w:r>
      <w:proofErr w:type="spellEnd"/>
      <w:r w:rsidRPr="00FF4585">
        <w:t xml:space="preserve"> — напишите, что пост размещен на правах рекламы. Указывайте источник информации. Уважайте своих читателей. Никто не заставляет вас это делать. Но только так мы получим </w:t>
      </w:r>
      <w:proofErr w:type="gramStart"/>
      <w:r w:rsidRPr="00FF4585">
        <w:t>цивилизованную</w:t>
      </w:r>
      <w:proofErr w:type="gramEnd"/>
      <w:r w:rsidRPr="00FF4585">
        <w:t xml:space="preserve"> </w:t>
      </w:r>
      <w:proofErr w:type="spellStart"/>
      <w:r w:rsidRPr="00FF4585">
        <w:t>блогосферу</w:t>
      </w:r>
      <w:proofErr w:type="spellEnd"/>
      <w:r w:rsidRPr="00FF4585">
        <w:t>".</w:t>
      </w:r>
    </w:p>
    <w:p w:rsidR="00943C36" w:rsidRPr="00FF4585" w:rsidRDefault="00943C36" w:rsidP="00943C36">
      <w:pPr>
        <w:ind w:left="-284" w:firstLine="709"/>
        <w:jc w:val="both"/>
      </w:pPr>
      <w:r w:rsidRPr="00FF4585">
        <w:rPr>
          <w:noProof/>
        </w:rPr>
        <w:drawing>
          <wp:inline distT="0" distB="0" distL="0" distR="0">
            <wp:extent cx="4053840" cy="3848100"/>
            <wp:effectExtent l="19050" t="0" r="3810" b="0"/>
            <wp:docPr id="6" name="Рисунок 6" descr="Принтскрин информационного портала Гильдии маркет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нтскрин информационного портала Гильдии маркетолог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Рис. </w:t>
      </w:r>
      <w:r>
        <w:t>6</w:t>
      </w:r>
      <w:r w:rsidRPr="00FF4585">
        <w:t>. </w:t>
      </w:r>
      <w:proofErr w:type="spellStart"/>
      <w:r w:rsidRPr="00FF4585">
        <w:t>Принтскрин</w:t>
      </w:r>
      <w:proofErr w:type="spellEnd"/>
      <w:r w:rsidRPr="00FF4585">
        <w:t xml:space="preserve"> информационного портала Гильдии </w:t>
      </w:r>
      <w:proofErr w:type="spellStart"/>
      <w:r w:rsidRPr="00FF4585">
        <w:t>маркетологов</w:t>
      </w:r>
      <w:proofErr w:type="spellEnd"/>
    </w:p>
    <w:p w:rsidR="00943C36" w:rsidRDefault="00943C36" w:rsidP="00943C36">
      <w:pPr>
        <w:ind w:left="-284" w:firstLine="709"/>
        <w:jc w:val="both"/>
      </w:pPr>
    </w:p>
    <w:p w:rsidR="00943C36" w:rsidRPr="00FF4585" w:rsidRDefault="00943C36" w:rsidP="00943C36">
      <w:pPr>
        <w:ind w:left="-284" w:firstLine="709"/>
        <w:jc w:val="both"/>
      </w:pPr>
      <w:r w:rsidRPr="00FF4585">
        <w:t xml:space="preserve">Форум — класс </w:t>
      </w:r>
      <w:proofErr w:type="spellStart"/>
      <w:r w:rsidRPr="00FF4585">
        <w:t>веб-приложений</w:t>
      </w:r>
      <w:proofErr w:type="spellEnd"/>
      <w:r w:rsidRPr="00FF4585">
        <w:t xml:space="preserve"> для организации общения посетителей </w:t>
      </w:r>
      <w:proofErr w:type="spellStart"/>
      <w:r w:rsidRPr="00FF4585">
        <w:t>веб-сайта</w:t>
      </w:r>
      <w:proofErr w:type="spellEnd"/>
      <w:r w:rsidRPr="00FF4585">
        <w:t xml:space="preserve">. Форум предлагает набор разделов для обсуждения. Работа форума заключается в создании пользователями тем в разделах и последующим обсуждением внутри этих тем. По сути, отдельно взятая тема представляет собой тематическую гостевую книгу. Возможностями форумов для контакта с потребителями пользуются многие компании, зачастую оказывая финансовую и техническую поддержку этим </w:t>
      </w:r>
      <w:proofErr w:type="spellStart"/>
      <w:r w:rsidRPr="00FF4585">
        <w:t>интернет-ресурсам</w:t>
      </w:r>
      <w:proofErr w:type="spellEnd"/>
      <w:r w:rsidRPr="00FF4585">
        <w:t xml:space="preserve">. Пример форума автомобильного бренда </w:t>
      </w:r>
      <w:proofErr w:type="spellStart"/>
      <w:r w:rsidRPr="00FF4585">
        <w:t>КлаСееб</w:t>
      </w:r>
      <w:proofErr w:type="spellEnd"/>
      <w:r w:rsidRPr="00FF4585">
        <w:t xml:space="preserve"> приведен на рис. </w:t>
      </w:r>
      <w:r>
        <w:t>7</w:t>
      </w:r>
      <w:r w:rsidRPr="00FF4585">
        <w:t>.</w:t>
      </w:r>
    </w:p>
    <w:p w:rsidR="00943C36" w:rsidRPr="00FF4585" w:rsidRDefault="00943C36" w:rsidP="00943C36">
      <w:pPr>
        <w:ind w:left="-284" w:firstLine="709"/>
        <w:jc w:val="both"/>
      </w:pPr>
      <w:r w:rsidRPr="00FF4585">
        <w:rPr>
          <w:noProof/>
        </w:rPr>
        <w:lastRenderedPageBreak/>
        <w:drawing>
          <wp:inline distT="0" distB="0" distL="0" distR="0">
            <wp:extent cx="5524500" cy="3040380"/>
            <wp:effectExtent l="19050" t="0" r="0" b="0"/>
            <wp:docPr id="7" name="Рисунок 7" descr="Принтскрин форума автомобильного бренда Kia C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нтскрин форума автомобильного бренда Kia Ce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36" w:rsidRPr="00FF4585" w:rsidRDefault="00943C36" w:rsidP="00943C36">
      <w:pPr>
        <w:ind w:left="-284" w:firstLine="709"/>
        <w:jc w:val="both"/>
      </w:pPr>
      <w:r w:rsidRPr="00FF4585">
        <w:t>Рис. </w:t>
      </w:r>
      <w:r>
        <w:t>7</w:t>
      </w:r>
      <w:r w:rsidRPr="00FF4585">
        <w:t>. </w:t>
      </w:r>
      <w:proofErr w:type="spellStart"/>
      <w:r w:rsidRPr="00FF4585">
        <w:t>Принтскрин</w:t>
      </w:r>
      <w:proofErr w:type="spellEnd"/>
      <w:r w:rsidRPr="00FF4585">
        <w:t xml:space="preserve"> форума автомобильного бренда </w:t>
      </w:r>
      <w:proofErr w:type="spellStart"/>
      <w:r w:rsidRPr="00FF4585">
        <w:t>Kia</w:t>
      </w:r>
      <w:proofErr w:type="spellEnd"/>
      <w:r w:rsidRPr="00FF4585">
        <w:t xml:space="preserve"> </w:t>
      </w:r>
      <w:proofErr w:type="spellStart"/>
      <w:r w:rsidRPr="00FF4585">
        <w:t>Ceed</w:t>
      </w:r>
      <w:proofErr w:type="spellEnd"/>
    </w:p>
    <w:p w:rsidR="00943C36" w:rsidRDefault="00943C36" w:rsidP="00943C36">
      <w:pPr>
        <w:ind w:left="-284" w:firstLine="709"/>
        <w:jc w:val="both"/>
      </w:pPr>
    </w:p>
    <w:p w:rsidR="00943C36" w:rsidRPr="00FF4585" w:rsidRDefault="00943C36" w:rsidP="00943C36">
      <w:pPr>
        <w:ind w:left="-284" w:firstLine="709"/>
        <w:jc w:val="both"/>
      </w:pPr>
      <w:r w:rsidRPr="00FF4585">
        <w:t>Социальные сети —</w:t>
      </w:r>
      <w:r w:rsidRPr="00F23BF0">
        <w:t xml:space="preserve"> </w:t>
      </w:r>
      <w:r w:rsidRPr="00FF4585">
        <w:t xml:space="preserve">особый вид </w:t>
      </w:r>
      <w:proofErr w:type="spellStart"/>
      <w:r w:rsidRPr="00FF4585">
        <w:t>интернет-ресурсов</w:t>
      </w:r>
      <w:proofErr w:type="spellEnd"/>
      <w:r w:rsidRPr="00FF4585">
        <w:t xml:space="preserve">, который призван помочь людям общаться с родными, друзьями и единомышленниками, </w:t>
      </w:r>
      <w:proofErr w:type="gramStart"/>
      <w:r w:rsidRPr="00FF4585">
        <w:t>где бы они не находились</w:t>
      </w:r>
      <w:proofErr w:type="gramEnd"/>
      <w:r w:rsidRPr="00FF4585">
        <w:t>. Например, общеизвестный популярный проект "</w:t>
      </w:r>
      <w:proofErr w:type="spellStart"/>
      <w:r w:rsidRPr="00FF4585">
        <w:t>Одноклассники</w:t>
      </w:r>
      <w:proofErr w:type="gramStart"/>
      <w:r w:rsidRPr="00FF4585">
        <w:t>.р</w:t>
      </w:r>
      <w:proofErr w:type="gramEnd"/>
      <w:r w:rsidRPr="00FF4585">
        <w:t>у</w:t>
      </w:r>
      <w:proofErr w:type="spellEnd"/>
      <w:r w:rsidRPr="00FF4585">
        <w:t xml:space="preserve">" позволяет искать людей не только по номеру школы, которую заканчивали пользователи, но и по интересам, возрасту, другим личным данным. Причем особенностью данных сервисов является то, что пользователи сами заполняют анкету при регистрации, добровольно предоставляя данные для подобных поисков. Для </w:t>
      </w:r>
      <w:proofErr w:type="spellStart"/>
      <w:r w:rsidRPr="00FF4585">
        <w:t>маркетологов</w:t>
      </w:r>
      <w:proofErr w:type="spellEnd"/>
      <w:r w:rsidRPr="00FF4585">
        <w:t xml:space="preserve"> социальные сети представляют своего рода весьма полезную базу данных, где можно найти и отобрать участников для опросов, провести анализ интересов и предпочтений по уже имеющимся данным.</w:t>
      </w:r>
    </w:p>
    <w:p w:rsidR="00943C36" w:rsidRPr="00FF4585" w:rsidRDefault="00943C36" w:rsidP="00943C36">
      <w:pPr>
        <w:ind w:left="-284" w:firstLine="709"/>
        <w:jc w:val="both"/>
      </w:pPr>
    </w:p>
    <w:p w:rsidR="002E2F03" w:rsidRDefault="002E2F03">
      <w:pPr>
        <w:spacing w:line="360" w:lineRule="auto"/>
        <w:ind w:firstLine="851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bookmarkStart w:id="0" w:name="_Toc524271650"/>
      <w:r>
        <w:br w:type="page"/>
      </w:r>
    </w:p>
    <w:p w:rsidR="002E2F03" w:rsidRPr="002E2F03" w:rsidRDefault="002E2F03" w:rsidP="002E2F03">
      <w:pPr>
        <w:pStyle w:val="1"/>
        <w:spacing w:after="24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2E2F03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proofErr w:type="gramStart"/>
      <w:r w:rsidRPr="002E2F03">
        <w:rPr>
          <w:rFonts w:ascii="Times New Roman" w:hAnsi="Times New Roman" w:cs="Times New Roman"/>
          <w:b w:val="0"/>
          <w:color w:val="auto"/>
        </w:rPr>
        <w:t xml:space="preserve"> </w:t>
      </w:r>
      <w:r w:rsidR="00C24286">
        <w:rPr>
          <w:rFonts w:ascii="Times New Roman" w:hAnsi="Times New Roman" w:cs="Times New Roman"/>
          <w:b w:val="0"/>
          <w:color w:val="auto"/>
        </w:rPr>
        <w:t>Б</w:t>
      </w:r>
      <w:proofErr w:type="gramEnd"/>
    </w:p>
    <w:p w:rsidR="00BC75EC" w:rsidRPr="004B7397" w:rsidRDefault="00BC75EC" w:rsidP="00BC75EC">
      <w:pPr>
        <w:pStyle w:val="1"/>
        <w:spacing w:after="240" w:line="240" w:lineRule="auto"/>
        <w:jc w:val="center"/>
        <w:rPr>
          <w:color w:val="auto"/>
        </w:rPr>
      </w:pPr>
      <w:r w:rsidRPr="004B7397">
        <w:rPr>
          <w:color w:val="auto"/>
        </w:rPr>
        <w:t xml:space="preserve">Присутствие страховых организаций в Интернете с использованием коллективных </w:t>
      </w:r>
      <w:proofErr w:type="spellStart"/>
      <w:r w:rsidRPr="004B7397">
        <w:rPr>
          <w:color w:val="auto"/>
        </w:rPr>
        <w:t>интернет-ресурсов</w:t>
      </w:r>
      <w:bookmarkEnd w:id="0"/>
      <w:proofErr w:type="spellEnd"/>
    </w:p>
    <w:p w:rsidR="00BC75EC" w:rsidRPr="004B7397" w:rsidRDefault="00BC75EC" w:rsidP="00BC75EC">
      <w:pPr>
        <w:jc w:val="both"/>
      </w:pPr>
      <w:r w:rsidRPr="004B7397">
        <w:t>Задача размещения информации о страховой компании в сети Интернет в общем случае разделяется не две подзадачи:</w:t>
      </w:r>
    </w:p>
    <w:p w:rsidR="00BC75EC" w:rsidRPr="004B7397" w:rsidRDefault="00BC75EC" w:rsidP="00BC75EC">
      <w:pPr>
        <w:pStyle w:val="a"/>
        <w:spacing w:line="240" w:lineRule="auto"/>
        <w:rPr>
          <w:sz w:val="24"/>
          <w:szCs w:val="24"/>
        </w:rPr>
      </w:pPr>
      <w:r w:rsidRPr="004B7397">
        <w:rPr>
          <w:sz w:val="24"/>
          <w:szCs w:val="24"/>
        </w:rPr>
        <w:t xml:space="preserve">создание </w:t>
      </w:r>
      <w:proofErr w:type="gramStart"/>
      <w:r w:rsidRPr="004B7397">
        <w:rPr>
          <w:sz w:val="24"/>
          <w:szCs w:val="24"/>
        </w:rPr>
        <w:t>собственного</w:t>
      </w:r>
      <w:proofErr w:type="gramEnd"/>
      <w:r w:rsidRPr="004B7397">
        <w:rPr>
          <w:sz w:val="24"/>
          <w:szCs w:val="24"/>
        </w:rPr>
        <w:t xml:space="preserve"> </w:t>
      </w:r>
      <w:proofErr w:type="spellStart"/>
      <w:r w:rsidRPr="004B7397">
        <w:rPr>
          <w:sz w:val="24"/>
          <w:szCs w:val="24"/>
        </w:rPr>
        <w:t>веб-сайта</w:t>
      </w:r>
      <w:proofErr w:type="spellEnd"/>
      <w:r w:rsidRPr="004B7397">
        <w:rPr>
          <w:sz w:val="24"/>
          <w:szCs w:val="24"/>
        </w:rPr>
        <w:t xml:space="preserve"> страховой компании;</w:t>
      </w:r>
    </w:p>
    <w:p w:rsidR="00BC75EC" w:rsidRPr="004B7397" w:rsidRDefault="00BC75EC" w:rsidP="00BC75EC">
      <w:pPr>
        <w:pStyle w:val="a"/>
        <w:spacing w:line="240" w:lineRule="auto"/>
        <w:rPr>
          <w:sz w:val="24"/>
          <w:szCs w:val="24"/>
        </w:rPr>
      </w:pPr>
      <w:r w:rsidRPr="004B7397">
        <w:rPr>
          <w:sz w:val="24"/>
          <w:szCs w:val="24"/>
        </w:rPr>
        <w:t>размещение информации о компании в коллективных ресурсах.</w:t>
      </w:r>
    </w:p>
    <w:p w:rsidR="00BC75EC" w:rsidRPr="004B7397" w:rsidRDefault="00BC75EC" w:rsidP="00BC75EC">
      <w:pPr>
        <w:jc w:val="both"/>
      </w:pPr>
      <w:r w:rsidRPr="004B7397">
        <w:t>Присутствие страховщика в Интернете может быть обеспечено путем решения любой из этих подзадач, но наиболее эффективным оказывается комплексный подход, при котором обе подзадачи решаются одновременно.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Целью данной статьи является описание тех возможностей, которые дает страховщику использование именно коллективных </w:t>
      </w:r>
      <w:proofErr w:type="spellStart"/>
      <w:r w:rsidRPr="004B7397">
        <w:t>интернет-ресурсов</w:t>
      </w:r>
      <w:proofErr w:type="spellEnd"/>
      <w:r w:rsidRPr="004B7397">
        <w:t>. При этом в большинстве случаев мы будем исходить из предположения, что страховщик также располагает собственным сайтом, хотя бы в формате сайта-визитки.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К </w:t>
      </w:r>
      <w:proofErr w:type="gramStart"/>
      <w:r w:rsidRPr="004B7397">
        <w:t>коллективным</w:t>
      </w:r>
      <w:proofErr w:type="gramEnd"/>
      <w:r w:rsidR="00E16E21">
        <w:t xml:space="preserve"> </w:t>
      </w:r>
      <w:proofErr w:type="spellStart"/>
      <w:r w:rsidR="00E16E21">
        <w:t>и</w:t>
      </w:r>
      <w:r w:rsidRPr="004B7397">
        <w:t>нтернет-ресурсам</w:t>
      </w:r>
      <w:proofErr w:type="spellEnd"/>
      <w:r w:rsidRPr="004B7397">
        <w:t xml:space="preserve"> относятся всевозможные поисковые и тематические каталоги, специализированные информационные порталы и сайты общественных организаций.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Работа </w:t>
      </w:r>
      <w:r w:rsidRPr="004B7397">
        <w:rPr>
          <w:b/>
          <w:bCs/>
        </w:rPr>
        <w:t>поисковых каталогов</w:t>
      </w:r>
      <w:r w:rsidRPr="004B7397">
        <w:t xml:space="preserve"> ориентирована исключительно на организации, располагающие собственным сайтом.</w:t>
      </w:r>
    </w:p>
    <w:p w:rsidR="00BC75EC" w:rsidRPr="004B7397" w:rsidRDefault="00BC75EC" w:rsidP="00BC75EC">
      <w:pPr>
        <w:ind w:firstLine="709"/>
        <w:jc w:val="both"/>
      </w:pPr>
      <w:r w:rsidRPr="004B7397">
        <w:t>Каталоги представляют собой иерархические тематические справочники, содержащие ссылки на интернет-ресурсы и краткую аннотацию к ним. Регистрация в каталогах полностью зависит от людей - модераторов данной системы. Поскольку регистрация производится человеком, а не программой, то поиск по каталогам дает более релевантные результаты, нежели по поисковым системам.</w:t>
      </w:r>
    </w:p>
    <w:p w:rsidR="00BC75EC" w:rsidRPr="00E16E21" w:rsidRDefault="00BC75EC" w:rsidP="00BC75E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21">
        <w:rPr>
          <w:rFonts w:ascii="Times New Roman" w:hAnsi="Times New Roman" w:cs="Times New Roman"/>
          <w:sz w:val="24"/>
          <w:szCs w:val="24"/>
        </w:rPr>
        <w:t xml:space="preserve">Для страховых компаний, располагающих собственным </w:t>
      </w:r>
      <w:proofErr w:type="spellStart"/>
      <w:proofErr w:type="gramStart"/>
      <w:r w:rsidRPr="00E16E21">
        <w:rPr>
          <w:rFonts w:ascii="Times New Roman" w:hAnsi="Times New Roman" w:cs="Times New Roman"/>
          <w:sz w:val="24"/>
          <w:szCs w:val="24"/>
        </w:rPr>
        <w:t>интернет-представительством</w:t>
      </w:r>
      <w:proofErr w:type="spellEnd"/>
      <w:proofErr w:type="gramEnd"/>
      <w:r w:rsidRPr="00E16E21">
        <w:rPr>
          <w:rFonts w:ascii="Times New Roman" w:hAnsi="Times New Roman" w:cs="Times New Roman"/>
          <w:sz w:val="24"/>
          <w:szCs w:val="24"/>
        </w:rPr>
        <w:t>, регистрация в поисковых каталогах, безусловно, необходима, т.к. обеспечивает клиентам дополнительный "вход" на сайт. Недостатком поисковых каталогов является отсутствие какой-либо дополнительной информации о компании. Информация в каталоге адресована в первую очередь тем клиентам, которые разыскивают в сети конкретную страховую компанию.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В русскоязычной части Интернета каталогом, имеющим наиболее объемный и структурированный раздел, посвященный страхованию, является </w:t>
      </w:r>
      <w:proofErr w:type="spellStart"/>
      <w:r w:rsidRPr="004B7397">
        <w:t>List.Ru</w:t>
      </w:r>
      <w:proofErr w:type="spellEnd"/>
      <w:r w:rsidRPr="004B7397">
        <w:t>.</w:t>
      </w:r>
    </w:p>
    <w:p w:rsidR="00BC75EC" w:rsidRPr="004B7397" w:rsidRDefault="00BC75EC" w:rsidP="00BC75EC">
      <w:pPr>
        <w:ind w:firstLine="709"/>
        <w:jc w:val="both"/>
      </w:pPr>
      <w:r w:rsidRPr="004B7397">
        <w:rPr>
          <w:b/>
          <w:bCs/>
        </w:rPr>
        <w:t>Тематические каталоги</w:t>
      </w:r>
      <w:r w:rsidRPr="004B7397">
        <w:t xml:space="preserve"> представляют собой справочники, ориентированные на конкретную отрасль или имеющие разделы, посвященные отдельным отраслям. Как правило, тематические каталоги являются электронными версиями печатных изданий (напр., Желтые страницы России, Весь Петербург).</w:t>
      </w:r>
    </w:p>
    <w:p w:rsidR="00BC75EC" w:rsidRPr="004B7397" w:rsidRDefault="00BC75EC" w:rsidP="00BC75EC">
      <w:pPr>
        <w:ind w:firstLine="709"/>
        <w:jc w:val="both"/>
      </w:pPr>
      <w:r w:rsidRPr="004B7397">
        <w:t>От поисковых каталогов тематические каталоги выгодно отличает дополнительная информация о компании, включающая, как минимум, адрес компании и телефоны. Размещать информацию в тематическом каталоге можно и при отсутствии собственного сайта. По сравнению со своими бумажными версиями тематические каталоги обладают тем преимуществом, что информация в них, при необходимости, может быть быстро изменена.</w:t>
      </w:r>
    </w:p>
    <w:p w:rsidR="00BC75EC" w:rsidRPr="004B7397" w:rsidRDefault="00BC75EC" w:rsidP="00E16E21">
      <w:pPr>
        <w:ind w:firstLine="709"/>
        <w:jc w:val="both"/>
      </w:pPr>
      <w:r w:rsidRPr="004B7397">
        <w:rPr>
          <w:b/>
          <w:bCs/>
        </w:rPr>
        <w:t xml:space="preserve">Интернет-ресурсы </w:t>
      </w:r>
      <w:proofErr w:type="spellStart"/>
      <w:r w:rsidRPr="004B7397">
        <w:rPr>
          <w:b/>
          <w:bCs/>
        </w:rPr>
        <w:t>нестраховой</w:t>
      </w:r>
      <w:proofErr w:type="spellEnd"/>
      <w:r w:rsidRPr="004B7397">
        <w:rPr>
          <w:b/>
          <w:bCs/>
        </w:rPr>
        <w:t xml:space="preserve"> тематики</w:t>
      </w:r>
      <w:r w:rsidRPr="004B7397">
        <w:t xml:space="preserve"> нередко имеют разделы, посвященные страхованию. Среди наиболее </w:t>
      </w:r>
      <w:proofErr w:type="spellStart"/>
      <w:r w:rsidRPr="004B7397">
        <w:t>распространненных</w:t>
      </w:r>
      <w:proofErr w:type="spellEnd"/>
      <w:r w:rsidRPr="004B7397">
        <w:t xml:space="preserve"> ресурсов такого типа - сайты, посвященные автомобильной тематике, туризму, здравоохранению.</w:t>
      </w:r>
      <w:r w:rsidR="00E16E21">
        <w:t xml:space="preserve"> </w:t>
      </w:r>
      <w:r w:rsidRPr="004B7397">
        <w:t xml:space="preserve">Участие в </w:t>
      </w:r>
      <w:proofErr w:type="gramStart"/>
      <w:r w:rsidRPr="004B7397">
        <w:t>таких</w:t>
      </w:r>
      <w:proofErr w:type="gramEnd"/>
      <w:r w:rsidRPr="004B7397">
        <w:t xml:space="preserve"> </w:t>
      </w:r>
      <w:proofErr w:type="spellStart"/>
      <w:r w:rsidRPr="004B7397">
        <w:t>веб-ресурсах</w:t>
      </w:r>
      <w:proofErr w:type="spellEnd"/>
      <w:r w:rsidRPr="004B7397">
        <w:t xml:space="preserve"> позволяет страховщикам напрямую работать с целевой аудиторией.</w:t>
      </w:r>
    </w:p>
    <w:p w:rsidR="00BC75EC" w:rsidRPr="004B7397" w:rsidRDefault="00BC75EC" w:rsidP="00BC75EC">
      <w:pPr>
        <w:ind w:firstLine="709"/>
        <w:jc w:val="both"/>
      </w:pPr>
      <w:r w:rsidRPr="004B7397">
        <w:rPr>
          <w:b/>
          <w:bCs/>
        </w:rPr>
        <w:t>Специализированные порталы, посвященные страхованию</w:t>
      </w:r>
      <w:r w:rsidRPr="004B7397">
        <w:t xml:space="preserve">, являются особой категорией </w:t>
      </w:r>
      <w:proofErr w:type="spellStart"/>
      <w:r w:rsidRPr="004B7397">
        <w:t>интернет-ресурсов</w:t>
      </w:r>
      <w:proofErr w:type="spellEnd"/>
      <w:r w:rsidRPr="004B7397">
        <w:t xml:space="preserve">, </w:t>
      </w:r>
      <w:proofErr w:type="gramStart"/>
      <w:r w:rsidRPr="004B7397">
        <w:t>поддерживаемых</w:t>
      </w:r>
      <w:proofErr w:type="gramEnd"/>
      <w:r w:rsidRPr="004B7397">
        <w:t xml:space="preserve"> независимыми организациями. Грамотно организованный страховой портал не только имеет в своем составе поисковый и тематический каталоги, но и содержит большое количество дополнительной информации </w:t>
      </w:r>
      <w:r w:rsidRPr="004B7397">
        <w:lastRenderedPageBreak/>
        <w:t>о страховании. Эта информация может включать законодательную базу, рейтинги, тематические статьи по отдельным видам страхования.</w:t>
      </w:r>
    </w:p>
    <w:p w:rsidR="00BC75EC" w:rsidRPr="004B7397" w:rsidRDefault="00BC75EC" w:rsidP="00BC75EC">
      <w:pPr>
        <w:ind w:firstLine="709"/>
        <w:jc w:val="both"/>
      </w:pPr>
      <w:proofErr w:type="gramStart"/>
      <w:r w:rsidRPr="004B7397">
        <w:t xml:space="preserve">За рубежом крупные страховые </w:t>
      </w:r>
      <w:proofErr w:type="spellStart"/>
      <w:r w:rsidRPr="004B7397">
        <w:t>интернет-порталы</w:t>
      </w:r>
      <w:proofErr w:type="spellEnd"/>
      <w:r w:rsidRPr="004B7397">
        <w:t xml:space="preserve"> обеспечивают основной приток пользователей Интернета на сайты страховых компаний.</w:t>
      </w:r>
      <w:proofErr w:type="gramEnd"/>
      <w:r w:rsidRPr="004B7397">
        <w:t xml:space="preserve"> Причиной этого является то, что страхователи предпочитают получать информацию из независимых источников и на основе этой информации осуществлять свой выбор.</w:t>
      </w:r>
    </w:p>
    <w:p w:rsidR="00BC75EC" w:rsidRPr="004B7397" w:rsidRDefault="00BC75EC" w:rsidP="00BC75EC">
      <w:pPr>
        <w:ind w:firstLine="709"/>
        <w:jc w:val="both"/>
      </w:pPr>
      <w:r w:rsidRPr="004B7397">
        <w:t>Потенциального страхователя интересует в первую очередь не страховая компания как таковая, а те страховые продукты, которые она предлагает. Пользователь страхового портала может произвести целенаправленный поиск интересующего его вида страхования, а затем выбрать страховую компанию, предоставляющую данный вид услуг. Способствовать его выбору будет дополнительная информация о страховщике, которую он может получить, не покидая портала.</w:t>
      </w:r>
    </w:p>
    <w:p w:rsidR="00BC75EC" w:rsidRPr="004B7397" w:rsidRDefault="00BC75EC" w:rsidP="00BC75EC">
      <w:pPr>
        <w:ind w:firstLine="709"/>
        <w:jc w:val="both"/>
      </w:pPr>
      <w:proofErr w:type="gramStart"/>
      <w:r w:rsidRPr="004B7397">
        <w:t xml:space="preserve">Участие в коллективных </w:t>
      </w:r>
      <w:proofErr w:type="spellStart"/>
      <w:r w:rsidRPr="004B7397">
        <w:t>интернет-ресурсах</w:t>
      </w:r>
      <w:proofErr w:type="spellEnd"/>
      <w:r w:rsidRPr="004B7397">
        <w:t xml:space="preserve"> такого рода для страховщиков особенно выгодно.</w:t>
      </w:r>
      <w:proofErr w:type="gramEnd"/>
      <w:r w:rsidRPr="004B7397">
        <w:t xml:space="preserve"> Кроме возможности размещения информации о компан</w:t>
      </w:r>
      <w:proofErr w:type="gramStart"/>
      <w:r w:rsidRPr="004B7397">
        <w:t>ии и ее</w:t>
      </w:r>
      <w:proofErr w:type="gramEnd"/>
      <w:r w:rsidRPr="004B7397">
        <w:t xml:space="preserve"> страховых продуктах, портал позволяет снизить накладные расходы по поддержанию собственного сайта страховщика. Страховщик может избавиться от самостоятельной поддержки глоссария страховых терминов, разделов, посвященного страховому законодательству и отдельным видам страхования, разместив на своем сайте прямые ссылки на соответствующие разделы портала. Развитый портал предлагает пользователю пошаговые инструкции по выбору страховых продуктов с проведением анкетирования и расчета страховых тарифов, избавляя страховщика от необходимости реализовывать подобную систему на собственном сайте.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Отдельным видом специализированных страховых порталов являются </w:t>
      </w:r>
      <w:r w:rsidRPr="004B7397">
        <w:rPr>
          <w:b/>
          <w:bCs/>
        </w:rPr>
        <w:t>сайты общественных организаций</w:t>
      </w:r>
      <w:r w:rsidRPr="004B7397">
        <w:t xml:space="preserve">, в первую очередь, страховых объединений. Особенностью этих </w:t>
      </w:r>
      <w:proofErr w:type="spellStart"/>
      <w:r w:rsidRPr="004B7397">
        <w:t>веб-ресурсов</w:t>
      </w:r>
      <w:proofErr w:type="spellEnd"/>
      <w:r w:rsidRPr="004B7397">
        <w:t xml:space="preserve"> является ориентация на нужды членов данного объединения. Такие сайты обычно имеют несколько худшую техническую поддержку, но при этом лучше учитывают специфику страховых организаций, обусловленную региональной или отраслевой спецификой объединения.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Кроме того, в отличие от крупных </w:t>
      </w:r>
      <w:proofErr w:type="spellStart"/>
      <w:proofErr w:type="gramStart"/>
      <w:r w:rsidRPr="004B7397">
        <w:t>интернет-порталов</w:t>
      </w:r>
      <w:proofErr w:type="spellEnd"/>
      <w:proofErr w:type="gramEnd"/>
      <w:r w:rsidRPr="004B7397">
        <w:t>, сайты общественных организаций обычно бесплатно предоставляют услуги своим участникам.</w:t>
      </w:r>
    </w:p>
    <w:p w:rsidR="00BC75EC" w:rsidRPr="004B7397" w:rsidRDefault="00BC75EC" w:rsidP="00BC75EC">
      <w:pPr>
        <w:ind w:firstLine="709"/>
        <w:jc w:val="both"/>
      </w:pPr>
      <w:r w:rsidRPr="004B7397">
        <w:t>Следует отметить, что коллективные интернет-ресурсы, посвященные вопросам страхования, существуют практически в любой развитой стране мира. Организаторами таких ресурсов выступают, как правило, национальные и отраслевые страховые объединения, органы страхового надзора, научные и учебные центры, специализирующиеся на вопросах страхования и управления риском.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Среди страховых объединений, имеющих свои интернет-ресурсы, в первую очередь следует отметить сайты Французской федерации страховщиков, Ассоциации Британских страховщиков, Немецкого страхового союза и Европейского Комитета по страхованию. На этих сайтах размещена краткая информация </w:t>
      </w:r>
      <w:proofErr w:type="gramStart"/>
      <w:r w:rsidRPr="004B7397">
        <w:t>о</w:t>
      </w:r>
      <w:proofErr w:type="gramEnd"/>
      <w:r w:rsidRPr="004B7397">
        <w:t xml:space="preserve"> всех страховых компаниях, являющихся членами данного союза или ассоциации. Эту информацию практически все союзы размещают и обновляют самостоятельно, но работают только со своими членами. Такая информация в большинстве случаев достаточно полно характеризует состояние национального страхового рынка, т.к. практически все крупные и подавляющее большинство средних и мелких компаний, являются членами национальных страховых объединений.</w:t>
      </w:r>
    </w:p>
    <w:p w:rsidR="00CE5F29" w:rsidRDefault="00CE5F29" w:rsidP="00E16E21">
      <w:pPr>
        <w:ind w:firstLine="709"/>
        <w:jc w:val="both"/>
      </w:pPr>
      <w:r>
        <w:t>В</w:t>
      </w:r>
      <w:r w:rsidR="00BC75EC" w:rsidRPr="004B7397">
        <w:t xml:space="preserve"> России членами Всероссийского союза страховщиков (ВСС) </w:t>
      </w:r>
      <w:proofErr w:type="gramStart"/>
      <w:r w:rsidR="00BC75EC" w:rsidRPr="004B7397">
        <w:t>являются большинство</w:t>
      </w:r>
      <w:proofErr w:type="gramEnd"/>
      <w:r w:rsidR="00BC75EC" w:rsidRPr="004B7397">
        <w:t xml:space="preserve"> </w:t>
      </w:r>
      <w:r>
        <w:t>страховы</w:t>
      </w:r>
      <w:r w:rsidR="00BC75EC" w:rsidRPr="004B7397">
        <w:t xml:space="preserve">х компаний. </w:t>
      </w:r>
    </w:p>
    <w:p w:rsidR="00BC75EC" w:rsidRPr="004B7397" w:rsidRDefault="00BC75EC" w:rsidP="00E16E21">
      <w:pPr>
        <w:ind w:firstLine="709"/>
        <w:jc w:val="both"/>
      </w:pPr>
      <w:r w:rsidRPr="004B7397">
        <w:rPr>
          <w:b/>
          <w:bCs/>
        </w:rPr>
        <w:t>сайты органов страхового надзора</w:t>
      </w:r>
      <w:r w:rsidRPr="004B7397">
        <w:t xml:space="preserve"> и других независимых организаций.</w:t>
      </w:r>
    </w:p>
    <w:p w:rsidR="00BC75EC" w:rsidRPr="004B7397" w:rsidRDefault="00BC75EC" w:rsidP="00BC75EC">
      <w:pPr>
        <w:jc w:val="both"/>
      </w:pPr>
      <w:r w:rsidRPr="004B7397">
        <w:t xml:space="preserve">Здесь также накоплен большой зарубежный опыт: свои сайты имеют большинство страховых надзорных органов, на них размещается информация о страховщиках, о состоянии лицензии и другие параметры, которые контролируются надзором. В России информацию о реестре страховых организаций можно получить на </w:t>
      </w:r>
      <w:r w:rsidR="00CE5F29">
        <w:t xml:space="preserve">официальном сайте </w:t>
      </w:r>
      <w:r w:rsidRPr="004B7397">
        <w:t xml:space="preserve"> </w:t>
      </w:r>
      <w:r w:rsidR="00CE5F29">
        <w:t>Банка России</w:t>
      </w:r>
      <w:r w:rsidRPr="004B7397">
        <w:t xml:space="preserve">, в чьем ведомстве и находится страховой надзор в нашей стране. Однако, </w:t>
      </w:r>
      <w:r w:rsidRPr="004B7397">
        <w:lastRenderedPageBreak/>
        <w:t>информация реестра – это только капля той информации, которую должен получить страхователь, чтобы сделать обоснованный выбор страховой организации.</w:t>
      </w:r>
    </w:p>
    <w:p w:rsidR="00BC75EC" w:rsidRPr="004B7397" w:rsidRDefault="00BC75EC" w:rsidP="00CE5F29">
      <w:pPr>
        <w:ind w:firstLine="709"/>
        <w:jc w:val="both"/>
      </w:pPr>
      <w:r w:rsidRPr="004B7397">
        <w:t xml:space="preserve">Здесь на помощь страхователю и страховщику приходят </w:t>
      </w:r>
      <w:proofErr w:type="gramStart"/>
      <w:r w:rsidRPr="00CE5F29">
        <w:rPr>
          <w:b/>
        </w:rPr>
        <w:t>коллективные</w:t>
      </w:r>
      <w:proofErr w:type="gramEnd"/>
      <w:r w:rsidRPr="00CE5F29">
        <w:rPr>
          <w:b/>
        </w:rPr>
        <w:t xml:space="preserve"> независимые интернет-ресурсы</w:t>
      </w:r>
      <w:r w:rsidRPr="004B7397">
        <w:t xml:space="preserve">, поддерживаемые обычно коммерческими организациями. Среди международных ресурсов такого плана можно назвать </w:t>
      </w:r>
      <w:proofErr w:type="spellStart"/>
      <w:r w:rsidRPr="004B7397">
        <w:t>TheInsuranceGuide</w:t>
      </w:r>
      <w:proofErr w:type="spellEnd"/>
      <w:r w:rsidRPr="004B7397">
        <w:t>, Insurance.com, LifeShopper.com, InsWeb.com и многие другие. На этих ресурсах широко представлена не столько информация о самой компании, сколько информация о ее страховых продуктах. Практически такие ресурсы направлены на продажу страховых услуг различных страховых компаний и выступают в качестве электронного страхового брокера.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В России </w:t>
      </w:r>
      <w:r w:rsidRPr="004B7397">
        <w:rPr>
          <w:b/>
          <w:bCs/>
        </w:rPr>
        <w:t>сайты страховых брокеров</w:t>
      </w:r>
      <w:r w:rsidRPr="004B7397">
        <w:t xml:space="preserve"> практически не дают информации о компаниях, с которыми работает данный брокер, зато в нашей стране существуют независимые информационные сайты "Страхование в России" и Общество страхователей. На указанных сайтах любой страховщик может самостоятельно </w:t>
      </w:r>
      <w:proofErr w:type="gramStart"/>
      <w:r w:rsidRPr="004B7397">
        <w:t>разместить информацию</w:t>
      </w:r>
      <w:proofErr w:type="gramEnd"/>
      <w:r w:rsidRPr="004B7397">
        <w:t xml:space="preserve"> о своей компании и, при необходимости, актуализировать ее.</w:t>
      </w:r>
    </w:p>
    <w:p w:rsidR="00BC75EC" w:rsidRPr="004B7397" w:rsidRDefault="00BC75EC" w:rsidP="00BC75EC">
      <w:pPr>
        <w:ind w:firstLine="709"/>
        <w:jc w:val="both"/>
      </w:pPr>
      <w:r w:rsidRPr="004B7397">
        <w:t>Однако и здесь существует чисто российская проблема: информация о региональных страховщиках просто теряется на фоне московских компаний. Ведь именно у небольших, в первую очередь региональных, компаний возникают проблемы с созданием собственного представительства в Интернете, а огромные взносы в Москве еще не свидетельствуют о серьезной работе в других регионах страны.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Решение этой проблемы видится в активизации своей деятельности в Интернете региональных страховых объединений, но пока здесь может похвастаться только Союз страховщиков Татарстана, уже несколько </w:t>
      </w:r>
      <w:proofErr w:type="gramStart"/>
      <w:r w:rsidRPr="004B7397">
        <w:t>лет</w:t>
      </w:r>
      <w:proofErr w:type="gramEnd"/>
      <w:r w:rsidRPr="004B7397">
        <w:t xml:space="preserve"> поддерживающий хороший сайт о страховании в республике. Реальной альтернативой региональным союзам в этом направлении стали представительства ВСС, открываемые в большинстве федеральных округов России.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Первое представительство ВСС было открыто в июне 2000 года в Северо-Западном федеральном округе в Санкт-Петербурге. Создание собственного </w:t>
      </w:r>
      <w:proofErr w:type="spellStart"/>
      <w:r w:rsidRPr="004B7397">
        <w:t>интернет-ресурса</w:t>
      </w:r>
      <w:proofErr w:type="spellEnd"/>
      <w:r w:rsidRPr="004B7397">
        <w:t xml:space="preserve">, освещающего ситуацию со страхованием во всех регионах округа, стало одной из первых задач представительства. Сайт был открыт уже в июле 2000 года и в течение года пополнялся информацией о страховом рынке Северо-Западного округа, статистикой страховых операций и другой полезной информацией. Кроме информации о страховых компаниях – членах ВСС, на сайте была размещена информация о Санкт-Петербургской инспекции страхового надзора и двух крупнейших региональных страховых объединениях: Санкт-Петербургском </w:t>
      </w:r>
      <w:proofErr w:type="gramStart"/>
      <w:r w:rsidRPr="004B7397">
        <w:t>союзе</w:t>
      </w:r>
      <w:proofErr w:type="gramEnd"/>
      <w:r w:rsidRPr="004B7397">
        <w:t xml:space="preserve"> страховщиков и Северо-Западном страховом альянсе.</w:t>
      </w:r>
    </w:p>
    <w:p w:rsidR="00BC75EC" w:rsidRPr="004B7397" w:rsidRDefault="00BC75EC" w:rsidP="00BC75EC">
      <w:pPr>
        <w:ind w:firstLine="709"/>
        <w:jc w:val="both"/>
      </w:pPr>
      <w:r w:rsidRPr="004B7397">
        <w:t>В настоящее время к разработке аналогичного ресурса приступило Южное представительство ВСС (Ростов-на-Дону), такая задача определена в планах работ других представительств ВСС. Используя опыт, накопленный ВСС при создании центрального сайта (</w:t>
      </w:r>
      <w:proofErr w:type="spellStart"/>
      <w:r w:rsidRPr="004B7397">
        <w:t>www.ins-union.ru</w:t>
      </w:r>
      <w:proofErr w:type="spellEnd"/>
      <w:r w:rsidRPr="004B7397">
        <w:t>) и сайта Северо-Западного представительства (</w:t>
      </w:r>
      <w:proofErr w:type="spellStart"/>
      <w:r w:rsidRPr="004B7397">
        <w:t>nwvss.inc.ru</w:t>
      </w:r>
      <w:proofErr w:type="spellEnd"/>
      <w:r w:rsidRPr="004B7397">
        <w:t xml:space="preserve">) создание подобных ресурсов во всех федеральных округах России может произойти достаточно быстро и без излишних затрат. </w:t>
      </w:r>
      <w:proofErr w:type="gramStart"/>
      <w:r w:rsidRPr="004B7397">
        <w:rPr>
          <w:b/>
          <w:bCs/>
        </w:rPr>
        <w:t>Информационная</w:t>
      </w:r>
      <w:proofErr w:type="gramEnd"/>
      <w:r w:rsidRPr="004B7397">
        <w:rPr>
          <w:b/>
          <w:bCs/>
        </w:rPr>
        <w:t xml:space="preserve"> интернет-система ВСС</w:t>
      </w:r>
      <w:r w:rsidRPr="004B7397">
        <w:t xml:space="preserve"> во многом решит указанные выше проблемы с представлением в Интернете максимально полной информации о страховом рынке России и ее отдельных регионов.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Безусловно, должны найти свое место в данной системе и страховые организации по различным </w:t>
      </w:r>
      <w:proofErr w:type="gramStart"/>
      <w:r w:rsidRPr="004B7397">
        <w:t>причинам</w:t>
      </w:r>
      <w:proofErr w:type="gramEnd"/>
      <w:r w:rsidRPr="004B7397">
        <w:t xml:space="preserve"> не являющиеся членами ВСС. Например, Северо-Западное представительство ВСС ведет в настоящее время реконструкцию своего сайта с целью значительно расширить объем представленной информации, а также дать возможность всем страховым компаниям округа и филиалам компаний-нерезидентов </w:t>
      </w:r>
      <w:proofErr w:type="gramStart"/>
      <w:r w:rsidRPr="004B7397">
        <w:t>разместить информацию</w:t>
      </w:r>
      <w:proofErr w:type="gramEnd"/>
      <w:r w:rsidRPr="004B7397">
        <w:t xml:space="preserve"> о себе на указанном сайте.</w:t>
      </w:r>
    </w:p>
    <w:p w:rsidR="00BC75EC" w:rsidRPr="004B7397" w:rsidRDefault="00BC75EC" w:rsidP="00BC75EC">
      <w:pPr>
        <w:ind w:firstLine="709"/>
        <w:jc w:val="both"/>
      </w:pPr>
      <w:r w:rsidRPr="004B7397">
        <w:t xml:space="preserve">В заключении необходимо отметить, что хотя использование </w:t>
      </w:r>
      <w:proofErr w:type="gramStart"/>
      <w:r w:rsidRPr="004B7397">
        <w:t>коллективных</w:t>
      </w:r>
      <w:proofErr w:type="gramEnd"/>
      <w:r w:rsidR="00E91829">
        <w:t xml:space="preserve"> </w:t>
      </w:r>
      <w:proofErr w:type="spellStart"/>
      <w:r w:rsidRPr="004B7397">
        <w:t>интернет-ресурсов</w:t>
      </w:r>
      <w:proofErr w:type="spellEnd"/>
      <w:r w:rsidRPr="004B7397">
        <w:t xml:space="preserve"> является паллиативом проблемы представления страховой компании в Интернете, это, безусловно, самый дешевый способ, доступный практически любому </w:t>
      </w:r>
      <w:r w:rsidRPr="004B7397">
        <w:lastRenderedPageBreak/>
        <w:t>страховщику. Решить же полностью указанную проблему может только создание собственного сайта.</w:t>
      </w:r>
    </w:p>
    <w:p w:rsidR="00067A93" w:rsidRDefault="00067A93" w:rsidP="00BC75EC">
      <w:pPr>
        <w:jc w:val="both"/>
      </w:pPr>
    </w:p>
    <w:sectPr w:rsidR="00067A93" w:rsidSect="00C242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7C" w:rsidRDefault="0051077C" w:rsidP="00BC75EC">
      <w:r>
        <w:separator/>
      </w:r>
    </w:p>
  </w:endnote>
  <w:endnote w:type="continuationSeparator" w:id="0">
    <w:p w:rsidR="0051077C" w:rsidRDefault="0051077C" w:rsidP="00BC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7C" w:rsidRDefault="0051077C" w:rsidP="00BC75EC">
      <w:r>
        <w:separator/>
      </w:r>
    </w:p>
  </w:footnote>
  <w:footnote w:type="continuationSeparator" w:id="0">
    <w:p w:rsidR="0051077C" w:rsidRDefault="0051077C" w:rsidP="00BC7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9A2"/>
    <w:multiLevelType w:val="hybridMultilevel"/>
    <w:tmpl w:val="84D0BD40"/>
    <w:lvl w:ilvl="0" w:tplc="C6FA00BE">
      <w:start w:val="1"/>
      <w:numFmt w:val="bullet"/>
      <w:pStyle w:val="a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08"/>
    <w:rsid w:val="00020000"/>
    <w:rsid w:val="00067A93"/>
    <w:rsid w:val="001D7C56"/>
    <w:rsid w:val="00210C30"/>
    <w:rsid w:val="002E2F03"/>
    <w:rsid w:val="004724E3"/>
    <w:rsid w:val="0051077C"/>
    <w:rsid w:val="006251DC"/>
    <w:rsid w:val="00703452"/>
    <w:rsid w:val="00873708"/>
    <w:rsid w:val="00897A2D"/>
    <w:rsid w:val="008C418C"/>
    <w:rsid w:val="00943C36"/>
    <w:rsid w:val="009E6269"/>
    <w:rsid w:val="00A67483"/>
    <w:rsid w:val="00A95091"/>
    <w:rsid w:val="00BC75EC"/>
    <w:rsid w:val="00C24286"/>
    <w:rsid w:val="00CE5F29"/>
    <w:rsid w:val="00D844ED"/>
    <w:rsid w:val="00E16E21"/>
    <w:rsid w:val="00E91829"/>
    <w:rsid w:val="00E9471F"/>
    <w:rsid w:val="00F66C6B"/>
    <w:rsid w:val="00FD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7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C75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43C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943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3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C7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otnote reference"/>
    <w:basedOn w:val="a1"/>
    <w:semiHidden/>
    <w:rsid w:val="00BC75EC"/>
    <w:rPr>
      <w:vertAlign w:val="superscript"/>
    </w:rPr>
  </w:style>
  <w:style w:type="paragraph" w:styleId="a8">
    <w:name w:val="footnote text"/>
    <w:basedOn w:val="a0"/>
    <w:link w:val="a9"/>
    <w:semiHidden/>
    <w:rsid w:val="00BC75EC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BC7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BC75E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BC75EC"/>
  </w:style>
  <w:style w:type="paragraph" w:customStyle="1" w:styleId="a">
    <w:name w:val="Перечень"/>
    <w:basedOn w:val="a0"/>
    <w:rsid w:val="00BC75EC"/>
    <w:pPr>
      <w:keepLines/>
      <w:widowControl w:val="0"/>
      <w:numPr>
        <w:numId w:val="1"/>
      </w:numPr>
      <w:tabs>
        <w:tab w:val="clear" w:pos="1038"/>
      </w:tabs>
      <w:spacing w:line="360" w:lineRule="auto"/>
      <w:ind w:left="771" w:hanging="357"/>
      <w:jc w:val="both"/>
    </w:pPr>
    <w:rPr>
      <w:snapToGrid w:val="0"/>
      <w:sz w:val="28"/>
      <w:szCs w:val="20"/>
    </w:rPr>
  </w:style>
  <w:style w:type="paragraph" w:styleId="ac">
    <w:name w:val="Body Text"/>
    <w:basedOn w:val="a0"/>
    <w:link w:val="ad"/>
    <w:uiPriority w:val="99"/>
    <w:semiHidden/>
    <w:unhideWhenUsed/>
    <w:rsid w:val="0002000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02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0"/>
    <w:rsid w:val="00C24286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2019-01-23T10:00:00Z</dcterms:created>
  <dcterms:modified xsi:type="dcterms:W3CDTF">2019-02-05T09:18:00Z</dcterms:modified>
</cp:coreProperties>
</file>